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0E9" w14:textId="77777777" w:rsidR="00272E20" w:rsidRDefault="00272E20" w:rsidP="00272E20">
      <w:pPr>
        <w:pStyle w:val="Overskrift2"/>
      </w:pPr>
      <w:r>
        <w:t>Krav til kompetanse og erfaring</w:t>
      </w:r>
    </w:p>
    <w:tbl>
      <w:tblPr>
        <w:tblW w:w="9060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060"/>
      </w:tblGrid>
      <w:tr w:rsidR="00272E20" w:rsidRPr="00870505" w14:paraId="7662D9BD" w14:textId="77777777" w:rsidTr="003776C9">
        <w:trPr>
          <w:trHeight w:val="525"/>
        </w:trPr>
        <w:tc>
          <w:tcPr>
            <w:tcW w:w="9060" w:type="dxa"/>
            <w:shd w:val="clear" w:color="auto" w:fill="C1E4F5" w:themeFill="accent1" w:themeFillTint="33"/>
            <w:vAlign w:val="center"/>
            <w:hideMark/>
          </w:tcPr>
          <w:p w14:paraId="00311798" w14:textId="77777777" w:rsidR="00272E20" w:rsidRPr="00870505" w:rsidRDefault="00272E20" w:rsidP="003776C9">
            <w:pPr>
              <w:rPr>
                <w:rFonts w:eastAsia="Calibri"/>
                <w:b/>
                <w:bCs/>
              </w:rPr>
            </w:pPr>
            <w:r w:rsidRPr="67920117">
              <w:rPr>
                <w:rFonts w:eastAsia="Calibri"/>
                <w:b/>
                <w:bCs/>
              </w:rPr>
              <w:t xml:space="preserve">Minimumskrav til formell kompetanse og erfaring (krav som må oppfylles) </w:t>
            </w:r>
          </w:p>
        </w:tc>
      </w:tr>
      <w:tr w:rsidR="00272E20" w:rsidRPr="008C1C3D" w14:paraId="128BF01C" w14:textId="77777777" w:rsidTr="003776C9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4948185B" w14:textId="77777777" w:rsidR="00272E20" w:rsidRPr="00C87B71" w:rsidRDefault="00272E20" w:rsidP="00272E20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ha relevant utdanning på bachelornivå eller høyere</w:t>
            </w:r>
          </w:p>
          <w:p w14:paraId="6DDB241C" w14:textId="77777777" w:rsidR="00272E20" w:rsidRPr="00C87B71" w:rsidRDefault="00272E20" w:rsidP="00272E20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kommunisere godt på norsk, både skriftlig og muntlig</w:t>
            </w:r>
          </w:p>
          <w:p w14:paraId="0B054A33" w14:textId="77777777" w:rsidR="00272E20" w:rsidRPr="00C87B71" w:rsidRDefault="00272E20" w:rsidP="00272E20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ha 5 års erfaring med digital programvareutvikling i team</w:t>
            </w:r>
            <w:r w:rsidRPr="11C10305">
              <w:rPr>
                <w:rFonts w:eastAsia="Calibri"/>
              </w:rPr>
              <w:t xml:space="preserve"> fra og med 2018.</w:t>
            </w:r>
          </w:p>
          <w:p w14:paraId="64FC3BF3" w14:textId="77777777" w:rsidR="00272E20" w:rsidRDefault="00272E20" w:rsidP="00272E20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11C10305">
              <w:rPr>
                <w:rFonts w:eastAsia="Calibri"/>
              </w:rPr>
              <w:t>Konsulenten skal ha 3 års samlet erfaring med Scala, Kotlin og/eller Java (alternativt kan inntil to av årene være erfaring med C#) fra og med 2018.</w:t>
            </w:r>
          </w:p>
          <w:p w14:paraId="3B94C6AC" w14:textId="77777777" w:rsidR="00272E20" w:rsidRPr="00C87B71" w:rsidRDefault="00272E20" w:rsidP="00272E20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3D6CB790">
              <w:rPr>
                <w:rFonts w:eastAsia="Calibri"/>
              </w:rPr>
              <w:t xml:space="preserve">Konsulenten skal ha minimum </w:t>
            </w:r>
            <w:r w:rsidRPr="11C10305">
              <w:rPr>
                <w:rFonts w:eastAsia="Calibri"/>
              </w:rPr>
              <w:t>1 års</w:t>
            </w:r>
            <w:r w:rsidRPr="3D6CB790">
              <w:rPr>
                <w:rFonts w:eastAsia="Calibri"/>
              </w:rPr>
              <w:t xml:space="preserve"> erfaring med å jobbe med Spring </w:t>
            </w:r>
            <w:proofErr w:type="spellStart"/>
            <w:r w:rsidRPr="3D6CB790">
              <w:rPr>
                <w:rFonts w:eastAsia="Calibri"/>
              </w:rPr>
              <w:t>Boot</w:t>
            </w:r>
            <w:proofErr w:type="spellEnd"/>
            <w:r w:rsidRPr="3D6CB790">
              <w:rPr>
                <w:rFonts w:eastAsia="Calibri"/>
              </w:rPr>
              <w:t xml:space="preserve"> fra og med </w:t>
            </w:r>
            <w:r w:rsidRPr="11C10305">
              <w:rPr>
                <w:rFonts w:eastAsia="Calibri"/>
              </w:rPr>
              <w:t>2018</w:t>
            </w:r>
            <w:r w:rsidRPr="3D6CB790">
              <w:rPr>
                <w:rFonts w:eastAsia="Calibri"/>
              </w:rPr>
              <w:t>.</w:t>
            </w:r>
          </w:p>
          <w:p w14:paraId="559695D1" w14:textId="77777777" w:rsidR="00272E20" w:rsidRPr="00C87B71" w:rsidRDefault="00272E20" w:rsidP="003776C9">
            <w:pPr>
              <w:pStyle w:val="Listeavsnitt"/>
              <w:ind w:left="357"/>
              <w:rPr>
                <w:rFonts w:eastAsia="Calibri"/>
              </w:rPr>
            </w:pPr>
          </w:p>
          <w:p w14:paraId="0CFE4AE5" w14:textId="77777777" w:rsidR="00272E20" w:rsidRPr="003E53A4" w:rsidRDefault="00272E20" w:rsidP="003776C9">
            <w:pPr>
              <w:rPr>
                <w:rFonts w:eastAsia="Calibri"/>
                <w:b/>
                <w:bCs/>
              </w:rPr>
            </w:pPr>
            <w:r w:rsidRPr="003E53A4">
              <w:rPr>
                <w:rFonts w:eastAsia="Calibri"/>
                <w:b/>
                <w:bCs/>
              </w:rPr>
              <w:t>Manglende oppfyllelse av minimumskrav vil medføre avvisning</w:t>
            </w:r>
          </w:p>
        </w:tc>
      </w:tr>
      <w:tr w:rsidR="00272E20" w:rsidRPr="00870505" w14:paraId="6636065B" w14:textId="77777777" w:rsidTr="003776C9">
        <w:tc>
          <w:tcPr>
            <w:tcW w:w="9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1D872F80" w14:textId="77777777" w:rsidR="00272E20" w:rsidRPr="0008675C" w:rsidRDefault="00272E20" w:rsidP="003776C9">
            <w:pPr>
              <w:rPr>
                <w:rFonts w:eastAsia="Calibri"/>
              </w:rPr>
            </w:pPr>
            <w:r w:rsidRPr="67920117">
              <w:rPr>
                <w:rFonts w:eastAsia="Calibri"/>
                <w:b/>
                <w:bCs/>
              </w:rPr>
              <w:t>Formell kompetanse og erfaring utover minstekrav (legges til grunn for evaluering</w:t>
            </w:r>
            <w:r>
              <w:rPr>
                <w:rFonts w:eastAsia="Calibri"/>
                <w:b/>
                <w:bCs/>
              </w:rPr>
              <w:t xml:space="preserve"> av kvalitet</w:t>
            </w:r>
            <w:r w:rsidRPr="67920117">
              <w:rPr>
                <w:rFonts w:eastAsia="Calibri"/>
                <w:b/>
                <w:bCs/>
              </w:rPr>
              <w:t xml:space="preserve">) </w:t>
            </w:r>
            <w:r>
              <w:rPr>
                <w:rFonts w:eastAsia="Calibri"/>
                <w:b/>
                <w:bCs/>
              </w:rPr>
              <w:br/>
            </w:r>
            <w:r>
              <w:rPr>
                <w:rFonts w:eastAsia="Calibri"/>
              </w:rPr>
              <w:t>Kriterienes vekt: Delkriterier</w:t>
            </w:r>
            <w:r w:rsidRPr="00C82F83">
              <w:rPr>
                <w:rFonts w:eastAsia="Calibri"/>
              </w:rPr>
              <w:t xml:space="preserve"> oppgitt som HØY vil vektlegges høyere i evalueringen enn </w:t>
            </w:r>
            <w:r>
              <w:rPr>
                <w:rFonts w:eastAsia="Calibri"/>
              </w:rPr>
              <w:t>delkriterier</w:t>
            </w:r>
            <w:r w:rsidRPr="00C82F83">
              <w:rPr>
                <w:rFonts w:eastAsia="Calibri"/>
              </w:rPr>
              <w:t xml:space="preserve"> oppgitt som MIDDELS. </w:t>
            </w:r>
            <w:r>
              <w:rPr>
                <w:rFonts w:eastAsia="Calibri"/>
              </w:rPr>
              <w:t>Delkriterier</w:t>
            </w:r>
            <w:r w:rsidRPr="00C82F83">
              <w:rPr>
                <w:rFonts w:eastAsia="Calibri"/>
              </w:rPr>
              <w:t xml:space="preserve"> oppgitt som MIDDELS vil vektlegges høyere i evalueringen enn </w:t>
            </w:r>
            <w:r>
              <w:rPr>
                <w:rFonts w:eastAsia="Calibri"/>
              </w:rPr>
              <w:t>delkriterier</w:t>
            </w:r>
            <w:r w:rsidRPr="00C82F83">
              <w:rPr>
                <w:rFonts w:eastAsia="Calibri"/>
              </w:rPr>
              <w:t xml:space="preserve"> oppgitt som LAV.</w:t>
            </w:r>
            <w:r>
              <w:rPr>
                <w:rFonts w:eastAsia="Calibri"/>
              </w:rPr>
              <w:br/>
            </w:r>
          </w:p>
        </w:tc>
      </w:tr>
      <w:tr w:rsidR="00272E20" w:rsidRPr="008C1C3D" w14:paraId="1A1E181F" w14:textId="77777777" w:rsidTr="003776C9">
        <w:tc>
          <w:tcPr>
            <w:tcW w:w="9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ECE7D" w14:textId="77777777" w:rsidR="00272E20" w:rsidRDefault="00272E20" w:rsidP="00272E20">
            <w:pPr>
              <w:pStyle w:val="Listeavsnit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bCs/>
              </w:rPr>
            </w:pPr>
            <w:r w:rsidRPr="11C10305">
              <w:rPr>
                <w:rFonts w:eastAsia="Calibri"/>
                <w:b/>
                <w:bCs/>
              </w:rPr>
              <w:t xml:space="preserve">Grad av relevant erfaring med Spring </w:t>
            </w:r>
            <w:proofErr w:type="spellStart"/>
            <w:r w:rsidRPr="11C10305">
              <w:rPr>
                <w:rFonts w:eastAsia="Calibri"/>
                <w:b/>
                <w:bCs/>
              </w:rPr>
              <w:t>Boot</w:t>
            </w:r>
            <w:proofErr w:type="spellEnd"/>
            <w:r w:rsidRPr="11C10305">
              <w:rPr>
                <w:rFonts w:eastAsia="Calibri"/>
                <w:b/>
                <w:bCs/>
              </w:rPr>
              <w:t>, Kotlin, Scala og Java fra og med 2018 (HØY)</w:t>
            </w:r>
          </w:p>
          <w:p w14:paraId="04646DCD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11C10305">
              <w:rPr>
                <w:rFonts w:eastAsia="Calibri"/>
              </w:rPr>
              <w:t>Beskrivelsen bør inneholde følgende punkter: hvilke prosjekter, varighet, konsulentens rolle</w:t>
            </w:r>
            <w:r>
              <w:rPr>
                <w:rFonts w:eastAsia="Calibri"/>
              </w:rPr>
              <w:t>, samt</w:t>
            </w:r>
            <w:r>
              <w:t xml:space="preserve"> </w:t>
            </w:r>
            <w:r>
              <w:rPr>
                <w:rFonts w:eastAsia="Calibri"/>
              </w:rPr>
              <w:t>h</w:t>
            </w:r>
            <w:r w:rsidRPr="008B6C7F">
              <w:rPr>
                <w:rFonts w:eastAsia="Calibri"/>
              </w:rPr>
              <w:t>vordan og hvor ofte Konsulenten benyttet teknologien</w:t>
            </w:r>
            <w:r>
              <w:rPr>
                <w:rFonts w:eastAsia="Calibri"/>
              </w:rPr>
              <w:t>e</w:t>
            </w:r>
          </w:p>
          <w:p w14:paraId="1BD50387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11C10305">
              <w:rPr>
                <w:rFonts w:eastAsia="Calibri"/>
              </w:rPr>
              <w:t xml:space="preserve">Kotlin og Spring </w:t>
            </w:r>
            <w:proofErr w:type="spellStart"/>
            <w:r w:rsidRPr="11C10305">
              <w:rPr>
                <w:rFonts w:eastAsia="Calibri"/>
              </w:rPr>
              <w:t>Boot</w:t>
            </w:r>
            <w:proofErr w:type="spellEnd"/>
            <w:r w:rsidRPr="11C10305">
              <w:rPr>
                <w:rFonts w:eastAsia="Calibri"/>
              </w:rPr>
              <w:t xml:space="preserve"> anses som mest relevant</w:t>
            </w:r>
          </w:p>
          <w:p w14:paraId="55F51268" w14:textId="77777777" w:rsidR="00272E20" w:rsidRDefault="00272E20" w:rsidP="003776C9">
            <w:pPr>
              <w:pStyle w:val="Listeavsnitt"/>
              <w:ind w:left="357"/>
              <w:rPr>
                <w:rFonts w:eastAsia="Calibri"/>
                <w:b/>
                <w:bCs/>
              </w:rPr>
            </w:pPr>
          </w:p>
          <w:p w14:paraId="35CFFABF" w14:textId="77777777" w:rsidR="00272E20" w:rsidRPr="00CD1FF3" w:rsidRDefault="00272E20" w:rsidP="00272E20">
            <w:pPr>
              <w:pStyle w:val="Listeavsnit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bCs/>
              </w:rPr>
            </w:pPr>
            <w:r w:rsidRPr="3D6CB790">
              <w:rPr>
                <w:rFonts w:eastAsia="Calibri"/>
                <w:b/>
                <w:bCs/>
              </w:rPr>
              <w:t>Konsulentens tilnærming til å konkretisere problemstillinger og spesifisere oppgaver (MIDDELS)</w:t>
            </w:r>
          </w:p>
          <w:p w14:paraId="06D3387F" w14:textId="77777777" w:rsidR="00272E20" w:rsidRPr="00C87B71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6A6573">
              <w:rPr>
                <w:rFonts w:eastAsia="Calibri"/>
              </w:rPr>
              <w:t xml:space="preserve"> skal gjennom en kort besvarelse beskrive sin tilnærming til å konkretisere problemstillinger og spesifisere oppgaver, basert på generelle behovsbeskrivelser, egne undersøkelser og avklaringer frem til veldefinerte og utviklingsklare oppgaver med tydelig eierskap.</w:t>
            </w:r>
            <w:r>
              <w:rPr>
                <w:rFonts w:eastAsia="Calibri"/>
              </w:rPr>
              <w:t xml:space="preserve"> B</w:t>
            </w:r>
            <w:r w:rsidRPr="00055002">
              <w:rPr>
                <w:rFonts w:eastAsia="Calibri"/>
              </w:rPr>
              <w:t xml:space="preserve">eskrivelsen </w:t>
            </w:r>
            <w:r>
              <w:rPr>
                <w:rFonts w:eastAsia="Calibri"/>
              </w:rPr>
              <w:t>kan</w:t>
            </w:r>
            <w:r w:rsidRPr="00055002">
              <w:rPr>
                <w:rFonts w:eastAsia="Calibri"/>
              </w:rPr>
              <w:t xml:space="preserve"> underbygges med </w:t>
            </w:r>
            <w:r>
              <w:rPr>
                <w:rFonts w:eastAsia="Calibri"/>
              </w:rPr>
              <w:t xml:space="preserve">ett </w:t>
            </w:r>
            <w:r w:rsidRPr="00055002">
              <w:rPr>
                <w:rFonts w:eastAsia="Calibri"/>
              </w:rPr>
              <w:t>eksemp</w:t>
            </w:r>
            <w:r>
              <w:rPr>
                <w:rFonts w:eastAsia="Calibri"/>
              </w:rPr>
              <w:t>el</w:t>
            </w:r>
            <w:r w:rsidRPr="00055002">
              <w:rPr>
                <w:rFonts w:eastAsia="Calibri"/>
              </w:rPr>
              <w:t xml:space="preserve"> fra tidliger</w:t>
            </w:r>
            <w:r>
              <w:rPr>
                <w:rFonts w:eastAsia="Calibri"/>
              </w:rPr>
              <w:t>e</w:t>
            </w:r>
            <w:r w:rsidRPr="00055002">
              <w:rPr>
                <w:rFonts w:eastAsia="Calibri"/>
              </w:rPr>
              <w:t xml:space="preserve"> prosjekter.</w:t>
            </w:r>
          </w:p>
          <w:p w14:paraId="702B2212" w14:textId="77777777" w:rsidR="00272E20" w:rsidRDefault="00272E20" w:rsidP="003776C9">
            <w:pPr>
              <w:pStyle w:val="Listeavsnitt"/>
              <w:ind w:left="357"/>
              <w:rPr>
                <w:rFonts w:eastAsia="Calibri"/>
                <w:b/>
                <w:bCs/>
              </w:rPr>
            </w:pPr>
          </w:p>
          <w:p w14:paraId="41C706BF" w14:textId="77777777" w:rsidR="00272E20" w:rsidRPr="00630CB9" w:rsidRDefault="00272E20" w:rsidP="00272E20">
            <w:pPr>
              <w:pStyle w:val="Listeavsnit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bCs/>
              </w:rPr>
            </w:pPr>
            <w:r w:rsidRPr="3D6CB790">
              <w:rPr>
                <w:rFonts w:eastAsia="Calibri"/>
                <w:b/>
                <w:bCs/>
              </w:rPr>
              <w:t xml:space="preserve">Grad av relevant erfaring med andre relevante teknologier </w:t>
            </w:r>
            <w:r>
              <w:rPr>
                <w:rFonts w:eastAsia="Calibri"/>
                <w:b/>
                <w:bCs/>
              </w:rPr>
              <w:t xml:space="preserve">fra og med 2021 </w:t>
            </w:r>
            <w:r w:rsidRPr="3D6CB790">
              <w:rPr>
                <w:rFonts w:eastAsia="Calibri"/>
                <w:b/>
                <w:bCs/>
              </w:rPr>
              <w:t>(</w:t>
            </w:r>
            <w:r w:rsidRPr="11C10305">
              <w:rPr>
                <w:rFonts w:eastAsia="Calibri"/>
                <w:b/>
                <w:bCs/>
              </w:rPr>
              <w:t>MIDDELS</w:t>
            </w:r>
            <w:r w:rsidRPr="3D6CB790">
              <w:rPr>
                <w:rFonts w:eastAsia="Calibri"/>
                <w:b/>
                <w:bCs/>
              </w:rPr>
              <w:t>)</w:t>
            </w:r>
          </w:p>
          <w:p w14:paraId="0B5AB11F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D267B1">
              <w:rPr>
                <w:rFonts w:eastAsia="Calibri"/>
              </w:rPr>
              <w:t xml:space="preserve"> skal oppgi antall års erfaring med relevante teknologier fra prosjekter gjennomført fra og med 20</w:t>
            </w:r>
            <w:r>
              <w:rPr>
                <w:rFonts w:eastAsia="Calibri"/>
              </w:rPr>
              <w:t>21</w:t>
            </w:r>
            <w:r w:rsidRPr="00D267B1">
              <w:rPr>
                <w:rFonts w:eastAsia="Calibri"/>
              </w:rPr>
              <w:t>.</w:t>
            </w:r>
          </w:p>
          <w:p w14:paraId="31499CAC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009176AB">
              <w:rPr>
                <w:rFonts w:eastAsia="Calibri"/>
              </w:rPr>
              <w:t xml:space="preserve">Det er ikke et krav at </w:t>
            </w:r>
            <w:r>
              <w:rPr>
                <w:rFonts w:eastAsia="Calibri"/>
              </w:rPr>
              <w:t>konsulenten</w:t>
            </w:r>
            <w:r w:rsidRPr="009176AB">
              <w:rPr>
                <w:rFonts w:eastAsia="Calibri"/>
              </w:rPr>
              <w:t xml:space="preserve"> har arbeidet med teknologien på fulltid, men </w:t>
            </w:r>
            <w:r>
              <w:rPr>
                <w:rFonts w:eastAsia="Calibri"/>
              </w:rPr>
              <w:t>konsulenten</w:t>
            </w:r>
            <w:r w:rsidRPr="009176AB">
              <w:rPr>
                <w:rFonts w:eastAsia="Calibri"/>
              </w:rPr>
              <w:t xml:space="preserve"> skal jevnlig ha benyttet teknologien i løpet av prosjektperioden for at det regnes som erfaring.</w:t>
            </w:r>
          </w:p>
          <w:p w14:paraId="700C44FA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009176AB">
              <w:rPr>
                <w:rFonts w:eastAsia="Calibri"/>
              </w:rPr>
              <w:t xml:space="preserve">Dersom </w:t>
            </w:r>
            <w:r>
              <w:rPr>
                <w:rFonts w:eastAsia="Calibri"/>
              </w:rPr>
              <w:t>konsulenten</w:t>
            </w:r>
            <w:r w:rsidRPr="009176AB">
              <w:rPr>
                <w:rFonts w:eastAsia="Calibri"/>
              </w:rPr>
              <w:t xml:space="preserve"> ikke har erfaring med en teknologi, skal feltet stå tomt.</w:t>
            </w:r>
          </w:p>
          <w:p w14:paraId="21BF2A80" w14:textId="77777777" w:rsidR="00272E20" w:rsidRDefault="00272E20" w:rsidP="003776C9">
            <w:pPr>
              <w:pStyle w:val="Listeavsnitt"/>
              <w:ind w:left="1440"/>
              <w:rPr>
                <w:rFonts w:eastAsia="Calibri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3"/>
              <w:gridCol w:w="1134"/>
              <w:gridCol w:w="1701"/>
              <w:gridCol w:w="2268"/>
            </w:tblGrid>
            <w:tr w:rsidR="00272E20" w:rsidRPr="009D5F4C" w14:paraId="48375D37" w14:textId="77777777" w:rsidTr="003776C9">
              <w:trPr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</w:tcPr>
                <w:p w14:paraId="3DCE37C2" w14:textId="77777777" w:rsidR="00272E20" w:rsidRPr="00BA03EB" w:rsidRDefault="00272E20" w:rsidP="003776C9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BA03EB">
                    <w:rPr>
                      <w:rFonts w:eastAsia="Calibri"/>
                      <w:b/>
                      <w:bCs/>
                    </w:rPr>
                    <w:t xml:space="preserve">Teknologi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2B3DDD5A" w14:textId="77777777" w:rsidR="00272E20" w:rsidRPr="00BA03EB" w:rsidRDefault="00272E20" w:rsidP="003776C9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BA03EB">
                    <w:rPr>
                      <w:rFonts w:eastAsia="Calibri"/>
                      <w:b/>
                      <w:bCs/>
                    </w:rPr>
                    <w:t xml:space="preserve">Års erfaring siden </w:t>
                  </w:r>
                  <w:r w:rsidRPr="481E7806">
                    <w:rPr>
                      <w:rFonts w:eastAsia="Calibri"/>
                      <w:b/>
                      <w:bCs/>
                    </w:rPr>
                    <w:t>2021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7F61914B" w14:textId="77777777" w:rsidR="00272E20" w:rsidRPr="00BA03EB" w:rsidRDefault="00272E20" w:rsidP="003776C9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3D6CB790">
                    <w:rPr>
                      <w:rFonts w:eastAsia="Calibri"/>
                      <w:b/>
                      <w:bCs/>
                    </w:rPr>
                    <w:t>Hvilke prosjekt(er)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5D0FF503" w14:textId="77777777" w:rsidR="00272E20" w:rsidRPr="00BA03EB" w:rsidRDefault="00272E20" w:rsidP="003776C9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305D22">
                    <w:rPr>
                      <w:rFonts w:eastAsia="Calibri"/>
                      <w:b/>
                      <w:bCs/>
                    </w:rPr>
                    <w:t xml:space="preserve">Hvordan og hvor ofte </w:t>
                  </w:r>
                  <w:r>
                    <w:rPr>
                      <w:rFonts w:eastAsia="Calibri"/>
                      <w:b/>
                      <w:bCs/>
                    </w:rPr>
                    <w:t>Konsulenten</w:t>
                  </w:r>
                  <w:r w:rsidRPr="00305D22">
                    <w:rPr>
                      <w:rFonts w:eastAsia="Calibri"/>
                      <w:b/>
                      <w:bCs/>
                    </w:rPr>
                    <w:t xml:space="preserve"> benyttet teknologien</w:t>
                  </w:r>
                </w:p>
              </w:tc>
            </w:tr>
            <w:tr w:rsidR="00272E20" w14:paraId="6D0B3354" w14:textId="77777777" w:rsidTr="003776C9">
              <w:trPr>
                <w:jc w:val="center"/>
              </w:trPr>
              <w:tc>
                <w:tcPr>
                  <w:tcW w:w="2693" w:type="dxa"/>
                </w:tcPr>
                <w:p w14:paraId="0EFFDAC1" w14:textId="77777777" w:rsidR="00272E20" w:rsidRPr="00DB7ADF" w:rsidRDefault="00272E20" w:rsidP="003776C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Kafka</w:t>
                  </w:r>
                </w:p>
              </w:tc>
              <w:tc>
                <w:tcPr>
                  <w:tcW w:w="1134" w:type="dxa"/>
                </w:tcPr>
                <w:p w14:paraId="0877D471" w14:textId="77777777" w:rsidR="00272E20" w:rsidRPr="00367E1C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5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781D9A9C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22C14F48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272E20" w14:paraId="66EC5B9C" w14:textId="77777777" w:rsidTr="003776C9">
              <w:trPr>
                <w:jc w:val="center"/>
              </w:trPr>
              <w:tc>
                <w:tcPr>
                  <w:tcW w:w="2693" w:type="dxa"/>
                </w:tcPr>
                <w:p w14:paraId="61BD03DE" w14:textId="77777777" w:rsidR="00272E20" w:rsidRPr="004A7DAB" w:rsidRDefault="00272E20" w:rsidP="003776C9">
                  <w:pPr>
                    <w:rPr>
                      <w:rFonts w:eastAsia="Calibri"/>
                    </w:rPr>
                  </w:pPr>
                  <w:proofErr w:type="spellStart"/>
                  <w:r w:rsidRPr="004A7DAB">
                    <w:rPr>
                      <w:rFonts w:eastAsia="Calibri"/>
                    </w:rPr>
                    <w:t>Event</w:t>
                  </w:r>
                  <w:proofErr w:type="spellEnd"/>
                  <w:r w:rsidRPr="004A7DAB">
                    <w:rPr>
                      <w:rFonts w:eastAsia="Calibri"/>
                    </w:rPr>
                    <w:t xml:space="preserve">-dreven arkitektur </w:t>
                  </w:r>
                </w:p>
              </w:tc>
              <w:tc>
                <w:tcPr>
                  <w:tcW w:w="1134" w:type="dxa"/>
                </w:tcPr>
                <w:p w14:paraId="2B4A3A22" w14:textId="77777777" w:rsidR="00272E20" w:rsidRPr="004A7DAB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  <w:r w:rsidRPr="004A7DAB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5</w:t>
                  </w:r>
                  <w:r w:rsidRPr="004A7DAB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59A50610" w14:textId="77777777" w:rsidR="00272E20" w:rsidRPr="009A635C" w:rsidRDefault="00272E20" w:rsidP="003776C9">
                  <w:pPr>
                    <w:rPr>
                      <w:rFonts w:eastAsia="Calibri"/>
                      <w:color w:val="EE0000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2AE67A3E" w14:textId="77777777" w:rsidR="00272E20" w:rsidRPr="009A635C" w:rsidRDefault="00272E20" w:rsidP="003776C9">
                  <w:pPr>
                    <w:rPr>
                      <w:rFonts w:eastAsia="Calibri"/>
                      <w:color w:val="EE0000"/>
                      <w:highlight w:val="yellow"/>
                    </w:rPr>
                  </w:pPr>
                </w:p>
              </w:tc>
            </w:tr>
            <w:tr w:rsidR="00272E20" w14:paraId="66CC8780" w14:textId="77777777" w:rsidTr="003776C9">
              <w:trPr>
                <w:jc w:val="center"/>
              </w:trPr>
              <w:tc>
                <w:tcPr>
                  <w:tcW w:w="2693" w:type="dxa"/>
                </w:tcPr>
                <w:p w14:paraId="14836DA1" w14:textId="77777777" w:rsidR="00272E20" w:rsidRPr="00C77133" w:rsidRDefault="00272E20" w:rsidP="003776C9">
                  <w:proofErr w:type="spellStart"/>
                  <w:r w:rsidRPr="00C77133">
                    <w:t>GCP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11179EE" w14:textId="77777777" w:rsidR="00272E20" w:rsidRPr="00367E1C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5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667F5B07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3ED404E4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272E20" w14:paraId="1F96FECA" w14:textId="77777777" w:rsidTr="003776C9">
              <w:trPr>
                <w:jc w:val="center"/>
              </w:trPr>
              <w:tc>
                <w:tcPr>
                  <w:tcW w:w="2693" w:type="dxa"/>
                </w:tcPr>
                <w:p w14:paraId="4F773030" w14:textId="77777777" w:rsidR="00272E20" w:rsidRPr="00C77133" w:rsidRDefault="00272E20" w:rsidP="003776C9">
                  <w:proofErr w:type="spellStart"/>
                  <w:r w:rsidRPr="00C77133">
                    <w:t>Kubernetes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2A80707D" w14:textId="77777777" w:rsidR="00272E20" w:rsidRPr="00367E1C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5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1C683717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6516325D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272E20" w14:paraId="5149F130" w14:textId="77777777" w:rsidTr="003776C9">
              <w:trPr>
                <w:jc w:val="center"/>
              </w:trPr>
              <w:tc>
                <w:tcPr>
                  <w:tcW w:w="2693" w:type="dxa"/>
                </w:tcPr>
                <w:p w14:paraId="7EB95F86" w14:textId="77777777" w:rsidR="00272E20" w:rsidRPr="00C77133" w:rsidRDefault="00272E20" w:rsidP="003776C9">
                  <w:r w:rsidRPr="00C77133">
                    <w:t>Terraform</w:t>
                  </w:r>
                </w:p>
              </w:tc>
              <w:tc>
                <w:tcPr>
                  <w:tcW w:w="1134" w:type="dxa"/>
                </w:tcPr>
                <w:p w14:paraId="28929736" w14:textId="77777777" w:rsidR="00272E20" w:rsidRPr="00367E1C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5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1ABFABF1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4633EE4E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272E20" w14:paraId="72B0E560" w14:textId="77777777" w:rsidTr="003776C9">
              <w:trPr>
                <w:jc w:val="center"/>
              </w:trPr>
              <w:tc>
                <w:tcPr>
                  <w:tcW w:w="2693" w:type="dxa"/>
                </w:tcPr>
                <w:p w14:paraId="1CB6A9E3" w14:textId="77777777" w:rsidR="00272E20" w:rsidRPr="00C77133" w:rsidRDefault="00272E20" w:rsidP="003776C9">
                  <w:proofErr w:type="spellStart"/>
                  <w:r>
                    <w:rPr>
                      <w:rFonts w:eastAsia="Calibri"/>
                    </w:rPr>
                    <w:t>Redis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26A02F13" w14:textId="77777777" w:rsidR="00272E20" w:rsidRPr="00367E1C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5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6A3ABBEC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6A484CA2" w14:textId="77777777" w:rsidR="00272E20" w:rsidRDefault="00272E20" w:rsidP="003776C9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</w:tbl>
          <w:p w14:paraId="075C7DC1" w14:textId="77777777" w:rsidR="00272E20" w:rsidRDefault="00272E20" w:rsidP="003776C9">
            <w:pPr>
              <w:pStyle w:val="Listeavsnitt"/>
              <w:rPr>
                <w:rFonts w:eastAsia="Calibri"/>
                <w:b/>
                <w:bCs/>
              </w:rPr>
            </w:pPr>
          </w:p>
          <w:p w14:paraId="0250FB8E" w14:textId="77777777" w:rsidR="00272E20" w:rsidRPr="007C257D" w:rsidRDefault="00272E20" w:rsidP="00272E20">
            <w:pPr>
              <w:pStyle w:val="Listeavsnit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bCs/>
                <w:lang w:val="nn-NO"/>
              </w:rPr>
            </w:pPr>
            <w:r w:rsidRPr="11C10305">
              <w:rPr>
                <w:rFonts w:eastAsia="Calibri"/>
                <w:b/>
                <w:bCs/>
              </w:rPr>
              <w:t>Grad av relevant erfaring med</w:t>
            </w:r>
            <w:r w:rsidRPr="11C10305">
              <w:rPr>
                <w:rFonts w:eastAsia="Calibri"/>
                <w:b/>
                <w:bCs/>
                <w:lang w:val="nn-NO"/>
              </w:rPr>
              <w:t xml:space="preserve"> deling av kunnskap og </w:t>
            </w:r>
            <w:proofErr w:type="spellStart"/>
            <w:r w:rsidRPr="11C10305">
              <w:rPr>
                <w:rFonts w:eastAsia="Calibri"/>
                <w:b/>
                <w:bCs/>
                <w:lang w:val="nn-NO"/>
              </w:rPr>
              <w:t>faglig</w:t>
            </w:r>
            <w:proofErr w:type="spellEnd"/>
            <w:r w:rsidRPr="11C10305">
              <w:rPr>
                <w:rFonts w:eastAsia="Calibri"/>
                <w:b/>
                <w:bCs/>
                <w:lang w:val="nn-NO"/>
              </w:rPr>
              <w:t xml:space="preserve"> </w:t>
            </w:r>
            <w:proofErr w:type="spellStart"/>
            <w:r w:rsidRPr="11C10305">
              <w:rPr>
                <w:rFonts w:eastAsia="Calibri"/>
                <w:b/>
                <w:bCs/>
                <w:lang w:val="nn-NO"/>
              </w:rPr>
              <w:t>veiledning</w:t>
            </w:r>
            <w:proofErr w:type="spellEnd"/>
            <w:r w:rsidRPr="11C10305">
              <w:rPr>
                <w:rFonts w:eastAsia="Calibri"/>
                <w:b/>
                <w:bCs/>
                <w:lang w:val="nn-NO"/>
              </w:rPr>
              <w:t xml:space="preserve"> (</w:t>
            </w:r>
            <w:r>
              <w:rPr>
                <w:rFonts w:eastAsia="Calibri"/>
                <w:b/>
                <w:bCs/>
                <w:lang w:val="nn-NO"/>
              </w:rPr>
              <w:t>LAV</w:t>
            </w:r>
            <w:r w:rsidRPr="11C10305">
              <w:rPr>
                <w:rFonts w:eastAsia="Calibri"/>
                <w:b/>
                <w:bCs/>
                <w:lang w:val="nn-NO"/>
              </w:rPr>
              <w:t>)</w:t>
            </w:r>
          </w:p>
          <w:p w14:paraId="77CF3107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11C10305">
              <w:rPr>
                <w:rFonts w:eastAsia="Calibri"/>
              </w:rPr>
              <w:t>Relevante</w:t>
            </w:r>
            <w:r w:rsidRPr="00C87B71">
              <w:rPr>
                <w:rFonts w:eastAsia="Calibri"/>
              </w:rPr>
              <w:t xml:space="preserve"> eksempler </w:t>
            </w:r>
            <w:r w:rsidRPr="11C10305">
              <w:rPr>
                <w:rFonts w:eastAsia="Calibri"/>
              </w:rPr>
              <w:t>kan være</w:t>
            </w:r>
            <w:r w:rsidRPr="00343C28">
              <w:rPr>
                <w:rFonts w:eastAsia="Calibri"/>
              </w:rPr>
              <w:t xml:space="preserve"> kunnskaps- og erfaringsdeling i roller som </w:t>
            </w:r>
            <w:proofErr w:type="spellStart"/>
            <w:r w:rsidRPr="00343C28">
              <w:rPr>
                <w:rFonts w:eastAsia="Calibri"/>
              </w:rPr>
              <w:t>tech</w:t>
            </w:r>
            <w:proofErr w:type="spellEnd"/>
            <w:r w:rsidRPr="00343C28">
              <w:rPr>
                <w:rFonts w:eastAsia="Calibri"/>
              </w:rPr>
              <w:t xml:space="preserve"> lead, faglig mentor, leder av faggruppe, kursholder</w:t>
            </w:r>
            <w:r>
              <w:rPr>
                <w:rFonts w:eastAsia="Calibri"/>
              </w:rPr>
              <w:t>,</w:t>
            </w:r>
            <w:r w:rsidRPr="00343C28">
              <w:rPr>
                <w:rFonts w:eastAsia="Calibri"/>
              </w:rPr>
              <w:t xml:space="preserve"> foredragsholder</w:t>
            </w:r>
            <w:r>
              <w:rPr>
                <w:rFonts w:eastAsia="Calibri"/>
              </w:rPr>
              <w:t xml:space="preserve"> eller på annet vis har tatt ansvar for opplæring</w:t>
            </w:r>
            <w:r w:rsidRPr="00343C28">
              <w:rPr>
                <w:rFonts w:eastAsia="Calibri"/>
              </w:rPr>
              <w:t>.</w:t>
            </w:r>
          </w:p>
          <w:p w14:paraId="6298CD75" w14:textId="77777777" w:rsidR="00272E20" w:rsidRDefault="00272E20" w:rsidP="003776C9">
            <w:pPr>
              <w:pStyle w:val="Listeavsnitt"/>
              <w:ind w:left="357"/>
              <w:rPr>
                <w:rFonts w:eastAsia="Calibri"/>
                <w:b/>
                <w:bCs/>
              </w:rPr>
            </w:pPr>
          </w:p>
          <w:p w14:paraId="1B0EF246" w14:textId="77777777" w:rsidR="00272E20" w:rsidRPr="0009180E" w:rsidRDefault="00272E20" w:rsidP="00272E20">
            <w:pPr>
              <w:pStyle w:val="Listeavsnit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bCs/>
              </w:rPr>
            </w:pPr>
            <w:r w:rsidRPr="0009180E">
              <w:rPr>
                <w:rFonts w:eastAsia="Calibri"/>
                <w:b/>
                <w:bCs/>
              </w:rPr>
              <w:t>Grad av relevant erfaring med komplekse domenemodeller (LAV)</w:t>
            </w:r>
          </w:p>
          <w:p w14:paraId="27712912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FA2BC5">
              <w:rPr>
                <w:rFonts w:eastAsia="Calibri"/>
              </w:rPr>
              <w:t xml:space="preserve"> skal </w:t>
            </w:r>
            <w:r>
              <w:rPr>
                <w:rFonts w:eastAsia="Calibri"/>
              </w:rPr>
              <w:t>kort beskrive erfaring fra inntil tre</w:t>
            </w:r>
            <w:r w:rsidRPr="00FA2BC5">
              <w:rPr>
                <w:rFonts w:eastAsia="Calibri"/>
              </w:rPr>
              <w:t xml:space="preserve"> prosjekter der de har bidratt til å utarbeide eller </w:t>
            </w:r>
            <w:proofErr w:type="gramStart"/>
            <w:r w:rsidRPr="00FA2BC5">
              <w:rPr>
                <w:rFonts w:eastAsia="Calibri"/>
              </w:rPr>
              <w:t>implementere</w:t>
            </w:r>
            <w:proofErr w:type="gramEnd"/>
            <w:r w:rsidRPr="00FA2BC5">
              <w:rPr>
                <w:rFonts w:eastAsia="Calibri"/>
              </w:rPr>
              <w:t xml:space="preserve"> modelle</w:t>
            </w:r>
            <w:r>
              <w:rPr>
                <w:rFonts w:eastAsia="Calibri"/>
              </w:rPr>
              <w:t>ring</w:t>
            </w:r>
            <w:r w:rsidRPr="00FA2BC5">
              <w:rPr>
                <w:rFonts w:eastAsia="Calibri"/>
              </w:rPr>
              <w:t xml:space="preserve"> for komplekse forretningsdomener</w:t>
            </w:r>
            <w:r>
              <w:rPr>
                <w:rFonts w:eastAsia="Calibri"/>
              </w:rPr>
              <w:t xml:space="preserve">. </w:t>
            </w:r>
          </w:p>
          <w:p w14:paraId="3B414F83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00560E17">
              <w:rPr>
                <w:rFonts w:eastAsia="Calibri"/>
              </w:rPr>
              <w:t xml:space="preserve">Besvarelsen skal inneholde: </w:t>
            </w:r>
            <w:r>
              <w:rPr>
                <w:rFonts w:eastAsia="Calibri"/>
              </w:rPr>
              <w:t>kort beskrivelse av prosjektets omfang</w:t>
            </w:r>
            <w:r w:rsidRPr="00560E1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kandidatenes</w:t>
            </w:r>
            <w:r w:rsidRPr="00560E17">
              <w:rPr>
                <w:rFonts w:eastAsia="Calibri"/>
              </w:rPr>
              <w:t xml:space="preserve"> rolle og ansvar, når </w:t>
            </w:r>
            <w:r>
              <w:rPr>
                <w:rFonts w:eastAsia="Calibri"/>
              </w:rPr>
              <w:t>prosjektet</w:t>
            </w:r>
            <w:r w:rsidRPr="00560E17">
              <w:rPr>
                <w:rFonts w:eastAsia="Calibri"/>
              </w:rPr>
              <w:t xml:space="preserve"> ble gjennomført, en kort beskrivelse av domenet</w:t>
            </w:r>
            <w:r>
              <w:rPr>
                <w:rFonts w:eastAsia="Calibri"/>
              </w:rPr>
              <w:t xml:space="preserve"> og hva som gjorde domenemodellen kompleks. </w:t>
            </w:r>
          </w:p>
          <w:p w14:paraId="5394225D" w14:textId="77777777" w:rsidR="00272E20" w:rsidRDefault="00272E20" w:rsidP="003776C9">
            <w:pPr>
              <w:pStyle w:val="Listeavsnitt"/>
              <w:ind w:left="1440"/>
              <w:rPr>
                <w:rFonts w:eastAsia="Calibri"/>
              </w:rPr>
            </w:pPr>
          </w:p>
          <w:p w14:paraId="74F73874" w14:textId="77777777" w:rsidR="00272E20" w:rsidRPr="0009180E" w:rsidRDefault="00272E20" w:rsidP="00272E20">
            <w:pPr>
              <w:pStyle w:val="Listeavsnit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bCs/>
              </w:rPr>
            </w:pPr>
            <w:r w:rsidRPr="0009180E">
              <w:rPr>
                <w:rFonts w:eastAsia="Calibri"/>
                <w:b/>
                <w:bCs/>
              </w:rPr>
              <w:t xml:space="preserve">Grad av relevant erfaring med digital produktutvikling i kollektivsektoren (LAV) </w:t>
            </w:r>
          </w:p>
          <w:p w14:paraId="4B3D9ED8" w14:textId="77777777" w:rsidR="00272E20" w:rsidRPr="00205434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Konsulenten</w:t>
            </w:r>
            <w:r w:rsidRPr="00205434">
              <w:rPr>
                <w:rFonts w:eastAsia="Calibri"/>
              </w:rPr>
              <w:t xml:space="preserve"> skal</w:t>
            </w:r>
            <w:r>
              <w:rPr>
                <w:rFonts w:eastAsia="Calibri"/>
              </w:rPr>
              <w:t xml:space="preserve"> kort</w:t>
            </w:r>
            <w:r w:rsidRPr="0020543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beskrive sin eventuelle</w:t>
            </w:r>
            <w:r w:rsidRPr="00205434">
              <w:rPr>
                <w:rFonts w:eastAsia="Calibri"/>
              </w:rPr>
              <w:t xml:space="preserve"> erfaring med digital produktutvikling i kollektivsektoren. For hver erfaring </w:t>
            </w:r>
            <w:r>
              <w:rPr>
                <w:rFonts w:eastAsia="Calibri"/>
              </w:rPr>
              <w:t>bør</w:t>
            </w:r>
            <w:r w:rsidRPr="00205434">
              <w:rPr>
                <w:rFonts w:eastAsia="Calibri"/>
              </w:rPr>
              <w:t xml:space="preserve"> følgende </w:t>
            </w:r>
            <w:proofErr w:type="gramStart"/>
            <w:r w:rsidRPr="00205434">
              <w:rPr>
                <w:rFonts w:eastAsia="Calibri"/>
              </w:rPr>
              <w:t>fremgå</w:t>
            </w:r>
            <w:proofErr w:type="gramEnd"/>
            <w:r w:rsidRPr="00205434">
              <w:rPr>
                <w:rFonts w:eastAsia="Calibri"/>
              </w:rPr>
              <w:t xml:space="preserve">: </w:t>
            </w:r>
            <w:r>
              <w:rPr>
                <w:rFonts w:eastAsia="Calibri"/>
              </w:rPr>
              <w:t>hvilken aktør</w:t>
            </w:r>
            <w:r w:rsidRPr="00205434">
              <w:rPr>
                <w:rFonts w:eastAsia="Calibri"/>
              </w:rPr>
              <w:t xml:space="preserve">, prosjektets </w:t>
            </w:r>
            <w:r>
              <w:rPr>
                <w:rFonts w:eastAsia="Calibri"/>
              </w:rPr>
              <w:t>omfang og varighet</w:t>
            </w:r>
            <w:r w:rsidRPr="00205434">
              <w:rPr>
                <w:rFonts w:eastAsia="Calibri"/>
              </w:rPr>
              <w:t>, stillingsprosent og rolle.</w:t>
            </w:r>
          </w:p>
          <w:p w14:paraId="1603A31B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0094653B">
              <w:rPr>
                <w:rFonts w:eastAsia="Calibri"/>
              </w:rPr>
              <w:t xml:space="preserve">Med relevant erfaring </w:t>
            </w:r>
            <w:r>
              <w:rPr>
                <w:rFonts w:eastAsia="Calibri"/>
              </w:rPr>
              <w:t xml:space="preserve">med digital produtvikling i </w:t>
            </w:r>
            <w:r w:rsidRPr="0094653B">
              <w:rPr>
                <w:rFonts w:eastAsia="Calibri"/>
              </w:rPr>
              <w:t xml:space="preserve">kollektivsektoren menes </w:t>
            </w:r>
            <w:r>
              <w:rPr>
                <w:rFonts w:eastAsia="Calibri"/>
              </w:rPr>
              <w:t xml:space="preserve">erfaring </w:t>
            </w:r>
            <w:r w:rsidRPr="0094653B">
              <w:rPr>
                <w:rFonts w:eastAsia="Calibri"/>
              </w:rPr>
              <w:t>knyttet til salg, billettering, reiseplanlegging</w:t>
            </w:r>
            <w:r>
              <w:rPr>
                <w:rFonts w:eastAsia="Calibri"/>
              </w:rPr>
              <w:t xml:space="preserve">, </w:t>
            </w:r>
            <w:r w:rsidRPr="0094653B">
              <w:rPr>
                <w:rFonts w:eastAsia="Calibri"/>
              </w:rPr>
              <w:t>prising</w:t>
            </w:r>
            <w:r>
              <w:rPr>
                <w:rFonts w:eastAsia="Calibri"/>
              </w:rPr>
              <w:t xml:space="preserve"> og arbeid med kollektivprodukter</w:t>
            </w:r>
            <w:r w:rsidRPr="0094653B">
              <w:rPr>
                <w:rFonts w:eastAsia="Calibri"/>
              </w:rPr>
              <w:t>.</w:t>
            </w:r>
          </w:p>
          <w:p w14:paraId="24950619" w14:textId="77777777" w:rsidR="00272E20" w:rsidRDefault="00272E20" w:rsidP="00272E20">
            <w:pPr>
              <w:pStyle w:val="Listeavsnitt"/>
              <w:numPr>
                <w:ilvl w:val="1"/>
                <w:numId w:val="4"/>
              </w:numPr>
              <w:ind w:left="924" w:hanging="357"/>
              <w:rPr>
                <w:rFonts w:eastAsia="Calibri"/>
              </w:rPr>
            </w:pPr>
            <w:r w:rsidRPr="00205434">
              <w:rPr>
                <w:rFonts w:eastAsia="Calibri"/>
              </w:rPr>
              <w:t xml:space="preserve">Erfaring fra delingsmobilitet kan også være relevant. </w:t>
            </w:r>
          </w:p>
          <w:p w14:paraId="0417A4E8" w14:textId="77777777" w:rsidR="00272E20" w:rsidRPr="00C82F83" w:rsidRDefault="00272E20" w:rsidP="003776C9">
            <w:pPr>
              <w:pStyle w:val="Listeavsnitt"/>
              <w:ind w:left="1440"/>
              <w:rPr>
                <w:rFonts w:eastAsia="Calibri"/>
              </w:rPr>
            </w:pPr>
          </w:p>
        </w:tc>
      </w:tr>
    </w:tbl>
    <w:p w14:paraId="0F902DD0" w14:textId="77777777" w:rsidR="00272E20" w:rsidRPr="007D6B70" w:rsidRDefault="00272E20" w:rsidP="00272E20">
      <w:pPr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</w:pPr>
      <w:r w:rsidRPr="007D6B70">
        <w:rPr>
          <w:rFonts w:ascii="Calibri" w:eastAsia="Calibri" w:hAnsi="Calibri" w:cs="Calibri"/>
          <w:b/>
          <w:bCs/>
          <w:color w:val="000000" w:themeColor="text1"/>
          <w:szCs w:val="18"/>
        </w:rPr>
        <w:lastRenderedPageBreak/>
        <w:t xml:space="preserve">Oppfyllelse av minimumskravene og formell kompetanse/erfaring utover disse, ref. tabellen over, skal angis i tabellen på neste side, ref. «Konsulentens besvarelse». </w:t>
      </w:r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 xml:space="preserve">Merk at tilbyder er ansvarlig for å inngi gode, spissede, konkrete og utfyllende redegjørelser slik at </w:t>
      </w:r>
      <w:proofErr w:type="spellStart"/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>Entur</w:t>
      </w:r>
      <w:proofErr w:type="spellEnd"/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 xml:space="preserve"> har de beste forutsetninger for å evaluere tilbudt ressurs.</w:t>
      </w:r>
    </w:p>
    <w:p w14:paraId="293A4228" w14:textId="77777777" w:rsidR="00272E20" w:rsidRDefault="00272E20" w:rsidP="00272E20">
      <w:pPr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</w:pPr>
      <w:r>
        <w:br/>
      </w:r>
      <w:r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>C</w:t>
      </w:r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>V (maks 6 sider) for tilbudt konsulent kan lastes opp, men det er inngitte redegjørelse under «Konsulentens besvarelse» som vil utgjøre grunnlaget for evaluering og tildeling.</w:t>
      </w:r>
    </w:p>
    <w:p w14:paraId="3B08B7D9" w14:textId="77777777" w:rsidR="00272E20" w:rsidRPr="007D6B70" w:rsidRDefault="00272E20" w:rsidP="00272E20">
      <w:pPr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</w:pPr>
    </w:p>
    <w:p w14:paraId="5881C5F7" w14:textId="77777777" w:rsidR="00272E20" w:rsidRPr="00712A45" w:rsidRDefault="00272E20" w:rsidP="00272E20">
      <w:pPr>
        <w:pStyle w:val="Overskrift2"/>
      </w:pPr>
      <w:bookmarkStart w:id="0" w:name="_Toc534716391"/>
      <w:r>
        <w:t>Konsulentens</w:t>
      </w:r>
      <w:r w:rsidRPr="00F00242">
        <w:t xml:space="preserve"> besvarelse</w:t>
      </w:r>
      <w:bookmarkEnd w:id="0"/>
    </w:p>
    <w:p w14:paraId="05946F2C" w14:textId="77777777" w:rsidR="00272E20" w:rsidRPr="00B0032E" w:rsidRDefault="00272E20" w:rsidP="00272E20">
      <w:r w:rsidRPr="65D1CE44">
        <w:t xml:space="preserve">Konsulentens besvarelse og dokumentasjon av kundens krav til formell kompetanse og erfaring, som </w:t>
      </w:r>
      <w:proofErr w:type="gramStart"/>
      <w:r w:rsidRPr="65D1CE44">
        <w:t>fremgår</w:t>
      </w:r>
      <w:proofErr w:type="gramEnd"/>
      <w:r w:rsidRPr="65D1CE44">
        <w:t xml:space="preserve"> i tabellen over. Besvarelsen bør vise </w:t>
      </w:r>
      <w:r w:rsidRPr="00B0032E">
        <w:t>hvordan konsulentens formelle kompetanse og erfaring er relevant for arbeidsoppgavene som er beskrevet under "bistanden som skal utføres".</w:t>
      </w:r>
    </w:p>
    <w:p w14:paraId="2A79A7AE" w14:textId="77777777" w:rsidR="00272E20" w:rsidRDefault="00272E20" w:rsidP="00272E20">
      <w:pPr>
        <w:rPr>
          <w:u w:val="single"/>
        </w:rPr>
      </w:pPr>
      <w:r w:rsidRPr="65D1CE44">
        <w:t>Merk at oppdragsgiver, ved evaluering av inngitte tilbud, kun har inngitt dokumentasjon å basere endelig evaluering på. Det oppfordres dermed på det sterkeste at inngitt dokumentasjon er spisset for denne konkurransen, og i størst mulig grad svarer på det som etterspørres.</w:t>
      </w:r>
      <w:r>
        <w:t xml:space="preserve"> </w:t>
      </w:r>
      <w:r w:rsidRPr="00DA3A5E">
        <w:rPr>
          <w:u w:val="single"/>
        </w:rPr>
        <w:t xml:space="preserve">Dersom det av inngitt dokumentasjon </w:t>
      </w:r>
      <w:proofErr w:type="gramStart"/>
      <w:r w:rsidRPr="00DA3A5E">
        <w:rPr>
          <w:u w:val="single"/>
        </w:rPr>
        <w:t>fremkommer</w:t>
      </w:r>
      <w:proofErr w:type="gramEnd"/>
      <w:r w:rsidRPr="00DA3A5E">
        <w:rPr>
          <w:u w:val="single"/>
        </w:rPr>
        <w:t xml:space="preserve"> henvisning til referanser, forbeholder </w:t>
      </w:r>
      <w:proofErr w:type="spellStart"/>
      <w:r w:rsidRPr="00DA3A5E">
        <w:rPr>
          <w:u w:val="single"/>
        </w:rPr>
        <w:t>Entur</w:t>
      </w:r>
      <w:proofErr w:type="spellEnd"/>
      <w:r w:rsidRPr="00DA3A5E">
        <w:rPr>
          <w:u w:val="single"/>
        </w:rPr>
        <w:t xml:space="preserve"> seg retten til å kontakte disse.</w:t>
      </w:r>
    </w:p>
    <w:p w14:paraId="182276A2" w14:textId="77777777" w:rsidR="00272E20" w:rsidRDefault="00272E20" w:rsidP="00272E20">
      <w:pPr>
        <w:spacing w:before="0"/>
        <w:rPr>
          <w:u w:val="single"/>
        </w:rPr>
      </w:pPr>
      <w:r>
        <w:rPr>
          <w:u w:val="single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2"/>
        <w:gridCol w:w="959"/>
        <w:gridCol w:w="4421"/>
      </w:tblGrid>
      <w:tr w:rsidR="00272E20" w:rsidRPr="009A6A4C" w14:paraId="67460CD8" w14:textId="77777777" w:rsidTr="003776C9">
        <w:tc>
          <w:tcPr>
            <w:tcW w:w="9345" w:type="dxa"/>
            <w:gridSpan w:val="3"/>
            <w:shd w:val="clear" w:color="auto" w:fill="D9D9D9" w:themeFill="background1" w:themeFillShade="D9"/>
          </w:tcPr>
          <w:p w14:paraId="7D2DF612" w14:textId="77777777" w:rsidR="00272E20" w:rsidRPr="009A6A4C" w:rsidRDefault="00272E20" w:rsidP="003776C9">
            <w:pPr>
              <w:rPr>
                <w:b/>
                <w:bCs/>
                <w:highlight w:val="yellow"/>
              </w:rPr>
            </w:pPr>
            <w:r w:rsidRPr="787FB82F">
              <w:rPr>
                <w:rFonts w:eastAsia="Calibri"/>
                <w:b/>
                <w:bCs/>
              </w:rPr>
              <w:lastRenderedPageBreak/>
              <w:t>Minimumskrav til kompetanse og erfaring (krav som må oppfylles)</w:t>
            </w:r>
          </w:p>
        </w:tc>
      </w:tr>
      <w:tr w:rsidR="00272E20" w:rsidRPr="009A6A4C" w14:paraId="12A4FCE8" w14:textId="77777777" w:rsidTr="003776C9">
        <w:tc>
          <w:tcPr>
            <w:tcW w:w="3787" w:type="dxa"/>
            <w:shd w:val="clear" w:color="auto" w:fill="D9D9D9" w:themeFill="background1" w:themeFillShade="D9"/>
          </w:tcPr>
          <w:p w14:paraId="0567A180" w14:textId="77777777" w:rsidR="00272E20" w:rsidRPr="009A6A4C" w:rsidRDefault="00272E20" w:rsidP="003776C9">
            <w:pPr>
              <w:jc w:val="center"/>
              <w:rPr>
                <w:rFonts w:eastAsia="Calibri"/>
                <w:b/>
                <w:bCs/>
              </w:rPr>
            </w:pPr>
            <w:r w:rsidRPr="009A6A4C">
              <w:rPr>
                <w:rFonts w:eastAsia="Calibri"/>
                <w:b/>
                <w:bCs/>
              </w:rPr>
              <w:t>Minimumskrav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73AB559B" w14:textId="77777777" w:rsidR="00272E20" w:rsidRPr="009A6A4C" w:rsidRDefault="00272E20" w:rsidP="003776C9">
            <w:pPr>
              <w:rPr>
                <w:b/>
                <w:bCs/>
              </w:rPr>
            </w:pPr>
            <w:r w:rsidRPr="009A6A4C">
              <w:rPr>
                <w:b/>
                <w:bCs/>
              </w:rPr>
              <w:t xml:space="preserve">Angivelse av erfaring i </w:t>
            </w:r>
            <w:proofErr w:type="spellStart"/>
            <w:r w:rsidRPr="009A6A4C">
              <w:rPr>
                <w:b/>
                <w:bCs/>
              </w:rPr>
              <w:t>mnd</w:t>
            </w:r>
            <w:proofErr w:type="spellEnd"/>
            <w:r w:rsidRPr="009A6A4C">
              <w:rPr>
                <w:b/>
                <w:bCs/>
              </w:rPr>
              <w:t>/år</w:t>
            </w:r>
          </w:p>
        </w:tc>
        <w:tc>
          <w:tcPr>
            <w:tcW w:w="4624" w:type="dxa"/>
            <w:shd w:val="clear" w:color="auto" w:fill="D9D9D9" w:themeFill="background1" w:themeFillShade="D9"/>
          </w:tcPr>
          <w:p w14:paraId="0F001EA9" w14:textId="77777777" w:rsidR="00272E20" w:rsidRPr="009A6A4C" w:rsidRDefault="00272E20" w:rsidP="003776C9">
            <w:pPr>
              <w:jc w:val="center"/>
              <w:rPr>
                <w:b/>
                <w:bCs/>
              </w:rPr>
            </w:pPr>
            <w:r w:rsidRPr="009A6A4C">
              <w:rPr>
                <w:b/>
                <w:bCs/>
              </w:rPr>
              <w:t>Leverandørens besvarelse</w:t>
            </w:r>
          </w:p>
        </w:tc>
      </w:tr>
      <w:tr w:rsidR="00272E20" w14:paraId="321B72B9" w14:textId="77777777" w:rsidTr="003776C9">
        <w:tc>
          <w:tcPr>
            <w:tcW w:w="3787" w:type="dxa"/>
            <w:shd w:val="clear" w:color="auto" w:fill="D9D9D9" w:themeFill="background1" w:themeFillShade="D9"/>
          </w:tcPr>
          <w:p w14:paraId="5E871D02" w14:textId="77777777" w:rsidR="00272E20" w:rsidRPr="003C2190" w:rsidRDefault="00272E20" w:rsidP="00272E20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3C2190">
              <w:rPr>
                <w:rFonts w:eastAsia="Calibri"/>
              </w:rPr>
              <w:t>Konsulenten skal ha relevant utdanning på bachelornivå eller høyere</w:t>
            </w:r>
          </w:p>
        </w:tc>
        <w:tc>
          <w:tcPr>
            <w:tcW w:w="934" w:type="dxa"/>
          </w:tcPr>
          <w:p w14:paraId="0070AF92" w14:textId="77777777" w:rsidR="00272E20" w:rsidRPr="00C82F83" w:rsidRDefault="00272E20" w:rsidP="003776C9">
            <w:pPr>
              <w:jc w:val="center"/>
            </w:pPr>
            <w:r w:rsidRPr="00C82F83">
              <w:t>N/A</w:t>
            </w:r>
          </w:p>
        </w:tc>
        <w:tc>
          <w:tcPr>
            <w:tcW w:w="4624" w:type="dxa"/>
          </w:tcPr>
          <w:p w14:paraId="7E0C1F58" w14:textId="77777777" w:rsidR="00272E20" w:rsidRPr="00FE66AE" w:rsidRDefault="00272E20" w:rsidP="003776C9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272E20" w14:paraId="006AEC6F" w14:textId="77777777" w:rsidTr="003776C9">
        <w:tc>
          <w:tcPr>
            <w:tcW w:w="3787" w:type="dxa"/>
            <w:shd w:val="clear" w:color="auto" w:fill="D9D9D9" w:themeFill="background1" w:themeFillShade="D9"/>
          </w:tcPr>
          <w:p w14:paraId="620CFCE5" w14:textId="77777777" w:rsidR="00272E20" w:rsidRPr="003C2190" w:rsidRDefault="00272E20" w:rsidP="00272E20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3C2190">
              <w:rPr>
                <w:rFonts w:eastAsia="Calibri"/>
              </w:rPr>
              <w:t>Konsulenten skal kommunisere godt på norsk, både skriftlig og muntlig</w:t>
            </w:r>
          </w:p>
        </w:tc>
        <w:tc>
          <w:tcPr>
            <w:tcW w:w="934" w:type="dxa"/>
          </w:tcPr>
          <w:p w14:paraId="274EC74B" w14:textId="77777777" w:rsidR="00272E20" w:rsidRPr="00C82F83" w:rsidRDefault="00272E20" w:rsidP="003776C9">
            <w:pPr>
              <w:jc w:val="center"/>
            </w:pPr>
            <w:r w:rsidRPr="00C82F83">
              <w:t>N/A</w:t>
            </w:r>
          </w:p>
        </w:tc>
        <w:tc>
          <w:tcPr>
            <w:tcW w:w="4624" w:type="dxa"/>
          </w:tcPr>
          <w:p w14:paraId="14404384" w14:textId="77777777" w:rsidR="00272E20" w:rsidRPr="00FE66AE" w:rsidRDefault="00272E20" w:rsidP="003776C9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272E20" w14:paraId="44B185B1" w14:textId="77777777" w:rsidTr="003776C9">
        <w:tc>
          <w:tcPr>
            <w:tcW w:w="3787" w:type="dxa"/>
            <w:shd w:val="clear" w:color="auto" w:fill="D9D9D9" w:themeFill="background1" w:themeFillShade="D9"/>
          </w:tcPr>
          <w:p w14:paraId="20FD0AC2" w14:textId="77777777" w:rsidR="00272E20" w:rsidRPr="001F090C" w:rsidRDefault="00272E20" w:rsidP="00272E20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ha 5 års erfaring med digital programvareutvikling i team</w:t>
            </w:r>
            <w:r w:rsidRPr="11C10305">
              <w:rPr>
                <w:rFonts w:eastAsia="Calibri"/>
              </w:rPr>
              <w:t xml:space="preserve"> fra og med 2018.</w:t>
            </w:r>
          </w:p>
        </w:tc>
        <w:tc>
          <w:tcPr>
            <w:tcW w:w="934" w:type="dxa"/>
          </w:tcPr>
          <w:p w14:paraId="2692834E" w14:textId="77777777" w:rsidR="00272E20" w:rsidRPr="00401838" w:rsidRDefault="00272E20" w:rsidP="003776C9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5DC4099C" w14:textId="77777777" w:rsidR="00272E20" w:rsidRPr="00FE66AE" w:rsidRDefault="00272E20" w:rsidP="003776C9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272E20" w14:paraId="7DE6ADB0" w14:textId="77777777" w:rsidTr="003776C9">
        <w:tc>
          <w:tcPr>
            <w:tcW w:w="3787" w:type="dxa"/>
            <w:shd w:val="clear" w:color="auto" w:fill="D9D9D9" w:themeFill="background1" w:themeFillShade="D9"/>
          </w:tcPr>
          <w:p w14:paraId="6962BBA1" w14:textId="77777777" w:rsidR="00272E20" w:rsidRPr="001F090C" w:rsidRDefault="00272E20" w:rsidP="00272E20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11C10305">
              <w:rPr>
                <w:rFonts w:eastAsia="Calibri"/>
              </w:rPr>
              <w:t>Konsulenten skal ha 3 års samlet erfaring med Scala, Kotlin og/eller Java (alternativt kan inntil to av årene være erfaring med C#) fra og med 2018.</w:t>
            </w:r>
          </w:p>
        </w:tc>
        <w:tc>
          <w:tcPr>
            <w:tcW w:w="934" w:type="dxa"/>
          </w:tcPr>
          <w:p w14:paraId="0BC4F1A6" w14:textId="77777777" w:rsidR="00272E20" w:rsidRPr="00401838" w:rsidRDefault="00272E20" w:rsidP="003776C9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1D771ED6" w14:textId="77777777" w:rsidR="00272E20" w:rsidRPr="00FE66AE" w:rsidRDefault="00272E20" w:rsidP="003776C9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272E20" w14:paraId="448BCC7C" w14:textId="77777777" w:rsidTr="003776C9">
        <w:tc>
          <w:tcPr>
            <w:tcW w:w="3787" w:type="dxa"/>
            <w:shd w:val="clear" w:color="auto" w:fill="D9D9D9" w:themeFill="background1" w:themeFillShade="D9"/>
          </w:tcPr>
          <w:p w14:paraId="15A230C0" w14:textId="77777777" w:rsidR="00272E20" w:rsidRPr="001F090C" w:rsidRDefault="00272E20" w:rsidP="00272E20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3D6CB790">
              <w:rPr>
                <w:rFonts w:eastAsia="Calibri"/>
              </w:rPr>
              <w:t xml:space="preserve">Konsulenten skal ha minimum </w:t>
            </w:r>
            <w:r w:rsidRPr="11C10305">
              <w:rPr>
                <w:rFonts w:eastAsia="Calibri"/>
              </w:rPr>
              <w:t>1 års</w:t>
            </w:r>
            <w:r w:rsidRPr="3D6CB790">
              <w:rPr>
                <w:rFonts w:eastAsia="Calibri"/>
              </w:rPr>
              <w:t xml:space="preserve"> erfaring med å jobbe med Spring </w:t>
            </w:r>
            <w:proofErr w:type="spellStart"/>
            <w:r w:rsidRPr="3D6CB790">
              <w:rPr>
                <w:rFonts w:eastAsia="Calibri"/>
              </w:rPr>
              <w:t>Boot</w:t>
            </w:r>
            <w:proofErr w:type="spellEnd"/>
            <w:r w:rsidRPr="3D6CB790">
              <w:rPr>
                <w:rFonts w:eastAsia="Calibri"/>
              </w:rPr>
              <w:t xml:space="preserve"> fra og med </w:t>
            </w:r>
            <w:r w:rsidRPr="11C10305">
              <w:rPr>
                <w:rFonts w:eastAsia="Calibri"/>
              </w:rPr>
              <w:t>2018</w:t>
            </w:r>
            <w:r w:rsidRPr="3D6CB790">
              <w:rPr>
                <w:rFonts w:eastAsia="Calibri"/>
              </w:rPr>
              <w:t>.</w:t>
            </w:r>
          </w:p>
        </w:tc>
        <w:tc>
          <w:tcPr>
            <w:tcW w:w="934" w:type="dxa"/>
          </w:tcPr>
          <w:p w14:paraId="0A34FA50" w14:textId="77777777" w:rsidR="00272E20" w:rsidRPr="00401838" w:rsidRDefault="00272E20" w:rsidP="003776C9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2D738A42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</w:tbl>
    <w:p w14:paraId="423087F7" w14:textId="77777777" w:rsidR="00272E20" w:rsidRDefault="00272E20" w:rsidP="00272E20">
      <w:pPr>
        <w:rPr>
          <w:highlight w:val="yellow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272E20" w:rsidRPr="00401838" w14:paraId="661E0E5E" w14:textId="77777777" w:rsidTr="003776C9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ADCDD2E" w14:textId="77777777" w:rsidR="00272E20" w:rsidRPr="009A6A4C" w:rsidRDefault="00272E20" w:rsidP="003776C9">
            <w:pPr>
              <w:rPr>
                <w:b/>
                <w:bCs/>
                <w:highlight w:val="yellow"/>
              </w:rPr>
            </w:pPr>
            <w:r w:rsidRPr="009A6A4C">
              <w:rPr>
                <w:rFonts w:eastAsia="Calibri"/>
                <w:b/>
                <w:bCs/>
              </w:rPr>
              <w:t>Kompetanse og erfaring utover minstekrav (legges til grunn for evaluering)</w:t>
            </w:r>
          </w:p>
        </w:tc>
      </w:tr>
      <w:tr w:rsidR="00272E20" w:rsidRPr="009A6A4C" w14:paraId="4C010BCE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2A1A1221" w14:textId="77777777" w:rsidR="00272E20" w:rsidRPr="009A6A4C" w:rsidRDefault="00272E20" w:rsidP="003776C9">
            <w:pPr>
              <w:rPr>
                <w:rFonts w:eastAsia="Calibri"/>
                <w:b/>
                <w:bCs/>
              </w:rPr>
            </w:pPr>
            <w:r w:rsidRPr="009A6A4C">
              <w:rPr>
                <w:rFonts w:eastAsia="Calibri"/>
                <w:b/>
                <w:bCs/>
              </w:rPr>
              <w:t>Krav til relevant erfaring/kompetanse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53637A2" w14:textId="77777777" w:rsidR="00272E20" w:rsidRPr="009A6A4C" w:rsidRDefault="00272E20" w:rsidP="003776C9">
            <w:pPr>
              <w:rPr>
                <w:b/>
                <w:bCs/>
              </w:rPr>
            </w:pPr>
            <w:r w:rsidRPr="009A6A4C">
              <w:rPr>
                <w:b/>
                <w:bCs/>
              </w:rPr>
              <w:t>Leverandørens besvarelse</w:t>
            </w:r>
          </w:p>
        </w:tc>
      </w:tr>
      <w:tr w:rsidR="00272E20" w14:paraId="1385A313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5F2EC263" w14:textId="77777777" w:rsidR="00272E20" w:rsidRPr="001F090C" w:rsidRDefault="00272E20" w:rsidP="00272E20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1F090C">
              <w:rPr>
                <w:rFonts w:eastAsia="Calibri"/>
              </w:rPr>
              <w:t xml:space="preserve">Grad av relevant erfaring med Spring </w:t>
            </w:r>
            <w:proofErr w:type="spellStart"/>
            <w:r w:rsidRPr="001F090C">
              <w:rPr>
                <w:rFonts w:eastAsia="Calibri"/>
              </w:rPr>
              <w:t>Boot</w:t>
            </w:r>
            <w:proofErr w:type="spellEnd"/>
            <w:r w:rsidRPr="001F090C">
              <w:rPr>
                <w:rFonts w:eastAsia="Calibri"/>
              </w:rPr>
              <w:t xml:space="preserve">, Kotlin, Scala og Java fra og med 2018 </w:t>
            </w:r>
          </w:p>
        </w:tc>
        <w:tc>
          <w:tcPr>
            <w:tcW w:w="5670" w:type="dxa"/>
          </w:tcPr>
          <w:p w14:paraId="1FE44707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272E20" w14:paraId="00346BCA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08CDC6FA" w14:textId="77777777" w:rsidR="00272E20" w:rsidRPr="001F090C" w:rsidRDefault="00272E20" w:rsidP="00272E20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1F090C">
              <w:rPr>
                <w:rFonts w:eastAsia="Calibri"/>
              </w:rPr>
              <w:t xml:space="preserve">Konsulentens tilnærming til å konkretisere problemstillinger og spesifisere oppgaver </w:t>
            </w:r>
          </w:p>
        </w:tc>
        <w:tc>
          <w:tcPr>
            <w:tcW w:w="5670" w:type="dxa"/>
          </w:tcPr>
          <w:p w14:paraId="59572BB4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272E20" w14:paraId="1F6FABA1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7617DE39" w14:textId="77777777" w:rsidR="00272E20" w:rsidRPr="001F090C" w:rsidRDefault="00272E20" w:rsidP="00272E20">
            <w:pPr>
              <w:pStyle w:val="Listeavsnitt"/>
              <w:numPr>
                <w:ilvl w:val="0"/>
                <w:numId w:val="1"/>
              </w:numPr>
              <w:spacing w:before="0" w:line="259" w:lineRule="auto"/>
            </w:pPr>
            <w:r w:rsidRPr="001F090C">
              <w:rPr>
                <w:rFonts w:eastAsia="Calibri"/>
              </w:rPr>
              <w:t>Grad av relevant erfaring med andre relevante teknologier</w:t>
            </w:r>
            <w:r>
              <w:rPr>
                <w:rFonts w:eastAsia="Calibri"/>
              </w:rPr>
              <w:t xml:space="preserve"> fra og med 2021</w:t>
            </w:r>
          </w:p>
        </w:tc>
        <w:tc>
          <w:tcPr>
            <w:tcW w:w="5670" w:type="dxa"/>
          </w:tcPr>
          <w:p w14:paraId="0CB5399B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272E20" w14:paraId="47606974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1A17FB6F" w14:textId="77777777" w:rsidR="00272E20" w:rsidRPr="003C2190" w:rsidRDefault="00272E20" w:rsidP="00272E20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1F090C">
              <w:rPr>
                <w:rFonts w:eastAsia="Calibri"/>
              </w:rPr>
              <w:t>Grad av relevant erfaring med</w:t>
            </w:r>
            <w:r w:rsidRPr="001F090C">
              <w:rPr>
                <w:rFonts w:eastAsia="Calibri"/>
                <w:lang w:val="nn-NO"/>
              </w:rPr>
              <w:t xml:space="preserve"> deling av kunnskap og </w:t>
            </w:r>
            <w:proofErr w:type="spellStart"/>
            <w:r w:rsidRPr="001F090C">
              <w:rPr>
                <w:rFonts w:eastAsia="Calibri"/>
                <w:lang w:val="nn-NO"/>
              </w:rPr>
              <w:t>faglig</w:t>
            </w:r>
            <w:proofErr w:type="spellEnd"/>
            <w:r w:rsidRPr="001F090C">
              <w:rPr>
                <w:rFonts w:eastAsia="Calibri"/>
                <w:lang w:val="nn-NO"/>
              </w:rPr>
              <w:t xml:space="preserve"> </w:t>
            </w:r>
            <w:proofErr w:type="spellStart"/>
            <w:r w:rsidRPr="001F090C">
              <w:rPr>
                <w:rFonts w:eastAsia="Calibri"/>
                <w:lang w:val="nn-NO"/>
              </w:rPr>
              <w:t>veiledning</w:t>
            </w:r>
            <w:proofErr w:type="spellEnd"/>
            <w:r w:rsidRPr="001F090C">
              <w:rPr>
                <w:rFonts w:eastAsia="Calibri"/>
                <w:lang w:val="nn-NO"/>
              </w:rPr>
              <w:t xml:space="preserve"> </w:t>
            </w:r>
          </w:p>
        </w:tc>
        <w:tc>
          <w:tcPr>
            <w:tcW w:w="5670" w:type="dxa"/>
          </w:tcPr>
          <w:p w14:paraId="251590CA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272E20" w14:paraId="6BFAD019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58BA5956" w14:textId="77777777" w:rsidR="00272E20" w:rsidRPr="001F090C" w:rsidRDefault="00272E20" w:rsidP="00272E20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1F090C">
              <w:rPr>
                <w:rFonts w:eastAsia="Calibri"/>
              </w:rPr>
              <w:t>Grad av relevant erfaring med komplekse domenemodeller</w:t>
            </w:r>
          </w:p>
        </w:tc>
        <w:tc>
          <w:tcPr>
            <w:tcW w:w="5670" w:type="dxa"/>
          </w:tcPr>
          <w:p w14:paraId="00021C0D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272E20" w14:paraId="300C5120" w14:textId="77777777" w:rsidTr="003776C9">
        <w:tc>
          <w:tcPr>
            <w:tcW w:w="3681" w:type="dxa"/>
            <w:shd w:val="clear" w:color="auto" w:fill="D9D9D9" w:themeFill="background1" w:themeFillShade="D9"/>
          </w:tcPr>
          <w:p w14:paraId="100E43D3" w14:textId="77777777" w:rsidR="00272E20" w:rsidRPr="001F090C" w:rsidRDefault="00272E20" w:rsidP="00272E20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1F090C">
              <w:rPr>
                <w:rFonts w:eastAsia="Calibri"/>
              </w:rPr>
              <w:t>Grad av relevant erfaring med digital produktutvikling i kollektivsektoren</w:t>
            </w:r>
          </w:p>
        </w:tc>
        <w:tc>
          <w:tcPr>
            <w:tcW w:w="5670" w:type="dxa"/>
          </w:tcPr>
          <w:p w14:paraId="0E4CB6C5" w14:textId="77777777" w:rsidR="00272E20" w:rsidRPr="00FE66AE" w:rsidRDefault="00272E20" w:rsidP="003776C9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</w:tbl>
    <w:p w14:paraId="6390FCE2" w14:textId="77777777" w:rsidR="00314B3B" w:rsidRDefault="00314B3B"/>
    <w:sectPr w:rsidR="0031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8BE"/>
    <w:multiLevelType w:val="hybridMultilevel"/>
    <w:tmpl w:val="86283BC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402F9"/>
    <w:multiLevelType w:val="hybridMultilevel"/>
    <w:tmpl w:val="571637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907D3"/>
    <w:multiLevelType w:val="hybridMultilevel"/>
    <w:tmpl w:val="1016929E"/>
    <w:lvl w:ilvl="0" w:tplc="9C34201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E550AF98" w:tentative="1">
      <w:start w:val="1"/>
      <w:numFmt w:val="lowerLetter"/>
      <w:lvlText w:val="%2."/>
      <w:lvlJc w:val="left"/>
      <w:pPr>
        <w:ind w:left="1080" w:hanging="360"/>
      </w:pPr>
    </w:lvl>
    <w:lvl w:ilvl="2" w:tplc="DCA66510" w:tentative="1">
      <w:start w:val="1"/>
      <w:numFmt w:val="lowerRoman"/>
      <w:lvlText w:val="%3."/>
      <w:lvlJc w:val="right"/>
      <w:pPr>
        <w:ind w:left="1800" w:hanging="180"/>
      </w:pPr>
    </w:lvl>
    <w:lvl w:ilvl="3" w:tplc="6D14FFE0" w:tentative="1">
      <w:start w:val="1"/>
      <w:numFmt w:val="decimal"/>
      <w:lvlText w:val="%4."/>
      <w:lvlJc w:val="left"/>
      <w:pPr>
        <w:ind w:left="2520" w:hanging="360"/>
      </w:pPr>
    </w:lvl>
    <w:lvl w:ilvl="4" w:tplc="D03AC8FE" w:tentative="1">
      <w:start w:val="1"/>
      <w:numFmt w:val="lowerLetter"/>
      <w:lvlText w:val="%5."/>
      <w:lvlJc w:val="left"/>
      <w:pPr>
        <w:ind w:left="3240" w:hanging="360"/>
      </w:pPr>
    </w:lvl>
    <w:lvl w:ilvl="5" w:tplc="3426012C" w:tentative="1">
      <w:start w:val="1"/>
      <w:numFmt w:val="lowerRoman"/>
      <w:lvlText w:val="%6."/>
      <w:lvlJc w:val="right"/>
      <w:pPr>
        <w:ind w:left="3960" w:hanging="180"/>
      </w:pPr>
    </w:lvl>
    <w:lvl w:ilvl="6" w:tplc="388C9A24" w:tentative="1">
      <w:start w:val="1"/>
      <w:numFmt w:val="decimal"/>
      <w:lvlText w:val="%7."/>
      <w:lvlJc w:val="left"/>
      <w:pPr>
        <w:ind w:left="4680" w:hanging="360"/>
      </w:pPr>
    </w:lvl>
    <w:lvl w:ilvl="7" w:tplc="C3C0435A" w:tentative="1">
      <w:start w:val="1"/>
      <w:numFmt w:val="lowerLetter"/>
      <w:lvlText w:val="%8."/>
      <w:lvlJc w:val="left"/>
      <w:pPr>
        <w:ind w:left="5400" w:hanging="360"/>
      </w:pPr>
    </w:lvl>
    <w:lvl w:ilvl="8" w:tplc="2BBE6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E2A49"/>
    <w:multiLevelType w:val="hybridMultilevel"/>
    <w:tmpl w:val="571637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3265">
    <w:abstractNumId w:val="0"/>
  </w:num>
  <w:num w:numId="2" w16cid:durableId="1364864642">
    <w:abstractNumId w:val="2"/>
  </w:num>
  <w:num w:numId="3" w16cid:durableId="1202018103">
    <w:abstractNumId w:val="1"/>
  </w:num>
  <w:num w:numId="4" w16cid:durableId="180160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20"/>
    <w:rsid w:val="00272E20"/>
    <w:rsid w:val="002E37AA"/>
    <w:rsid w:val="00314B3B"/>
    <w:rsid w:val="008C0D0A"/>
    <w:rsid w:val="00C4508D"/>
    <w:rsid w:val="00CE6869"/>
    <w:rsid w:val="00D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E1A29"/>
  <w15:chartTrackingRefBased/>
  <w15:docId w15:val="{0B3AB415-3949-FB45-A04E-7C66138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E20"/>
    <w:pPr>
      <w:spacing w:before="120"/>
    </w:pPr>
    <w:rPr>
      <w:rFonts w:asciiTheme="majorHAnsi" w:eastAsia="Times New Roman" w:hAnsiTheme="majorHAnsi" w:cs="Times New Roman"/>
      <w:kern w:val="0"/>
      <w:sz w:val="18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2E2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2E2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2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2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2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2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2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2E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2E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2E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2E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2E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2E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2E2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2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2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2E20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272E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2E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2E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2E2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272E20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eavsnittTegn">
    <w:name w:val="Listeavsnitt Tegn"/>
    <w:link w:val="Listeavsnitt"/>
    <w:uiPriority w:val="34"/>
    <w:locked/>
    <w:rsid w:val="0027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Marthon Hermansen</dc:creator>
  <cp:keywords/>
  <dc:description/>
  <cp:lastModifiedBy>Marthon Hermansen</cp:lastModifiedBy>
  <cp:revision>1</cp:revision>
  <dcterms:created xsi:type="dcterms:W3CDTF">2026-05-22T09:17:00Z</dcterms:created>
  <dcterms:modified xsi:type="dcterms:W3CDTF">2026-05-22T09:17:00Z</dcterms:modified>
</cp:coreProperties>
</file>