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Bilag 1 Beskrivelse av Bistanden: 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none"/>
          <w:rtl w:val="0"/>
        </w:rPr>
        <w:t xml:space="preserve">Oppdragets overordnede formål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Sikre at Brønnøysundregistrene har tilstrekkelig kapasitet og kompetanse i forbindelse med utvikling av nytt digitalt våpenregister for oppdragsgiver politiet. 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none"/>
          <w:rtl w:val="0"/>
        </w:rPr>
        <w:t xml:space="preserve">Nærmere beskrivelse av oppdraget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Vi skal leie inn en interaksjonsdesigner som skal bistå vårt produktteam i arbeidet med å utvikle en ny Digital Våpenforvaltning for politiet. I løsningen er det flere utfordringer knyttet til design for gode brukeropplevelser for flere ulike brukergrupper.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Brønnøysundregistrene har undertegnet en samarbeidsavtale med Politidirektoratet om utvikling av ny digital våpenforvaltning. Løsningen vil bestå av et nasjonalt digitalt våpenregister og en digitalisert våpenforvaltning. Arbeidet er inne i en intensiv fase og løsningen skal leveres i andre halvår 2025.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Brønnøysundregistrene utvikler en ny og moderne funksjonalitet for politiets nasjonale våpenregister. Innholdet i det gamle registeret migreres til BR så snart det er mulig.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Nytt våpenregister skal: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•</w:t>
        <w:tab/>
        <w:t xml:space="preserve">Være brukervennlig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•</w:t>
        <w:tab/>
        <w:t xml:space="preserve">Ha mulighet for å ta ut nødvendig statistikk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•</w:t>
        <w:tab/>
        <w:t xml:space="preserve">Være digitalt integrert mot saksbehandlingsløsning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•</w:t>
        <w:tab/>
        <w:t xml:space="preserve">Være integrert mot de av politiets operative systemer som POD bestemmer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Registeret skal inneholde informasjon om sivile skytevåpen, våpeneiere og knytningen mellom våpen og eier. Våpen tilhørende politiet og Forsvaret omfattes ikke av registeret.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Løsning for våpensøknad og behandling av denne utvikles av politiet selv. Øvrige forretningsprosesser i den nye digitale våpenforvaltningen utvikles av Brønnøysundregistrene.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Det legges opp til et nært samarbeid mellom Brønnøysundregistrene, Politidirektoratet og Politiets IKT-tjeneste i hele utviklingsløpet.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Vi har behov for en UX-designer som kan understøtte vårt arbeid med å utvikle en ny digital våpenforvaltning. Samspillet med UX-designer blir en viktig del av arbeidet. Interaksjonsdesigneren vil ha mer ansvar for brukergrensesnittet.</w:t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Rollen: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Konsulenten vil jobbe i et tverrfaglig team som løser oppgavene med å lage løsningen for et nytt digitalt våpenregister og en ny digital våpenforvaltning.  Konsulenten vil også samarbeide med andre team i PIT som arbeider med saksbehandlingsløsningen og integreringsløsninger mot det nye våpenregisteret. Vi forutsetter gode kommunikasjonsevner og evne til å etablere og opprettholde gode relasjoner innad i prosjektet og med prosjektdeltakere i POD/PIT. Vi forventer også at konsulenten deler kompetanse med prosjektdeltakerne. Konsulenten må videre kunne håndtere og jobbe i et hektisk miljø hvor hverdagen er styrt av høy aktivitet og samarbeid med andre prosjektdeltakere.</w:t>
        <w:br w:type="textWrapping"/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Ved behov skal konsulenten også kunne bistå i andre satsninger, prosjekter eller oppgaver ved Brønnøysundregistrene.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Kravtabell</w:t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Besvarelsen av kravene i kravtabellen utgjør Leverandørens løsningsforslag.  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Kravene er klassifisert som beskrevet nedenfor.</w:t>
      </w:r>
    </w:p>
    <w:p w:rsidR="00000000" w:rsidDel="00000000" w:rsidP="00000000" w:rsidRDefault="00000000" w:rsidRPr="00000000" w14:paraId="0000002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A-krav </w:t>
        <w:tab/>
        <w:t xml:space="preserve">Leverandøren skal bekrefte at kravet er oppfylt ved å sette kryss (x) for "Ja", og beskrive (der hvor det er påkrevd) hvordan kravet oppfylles i svarkolonnen. Besvarelsen av kravet i fritekstfeltet inngår ikke i karaktersetting av tildelingskriteriet "Kvalitet", men danner grunnlag for vurdering av om kravet er oppfylt.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B-krav </w:t>
        <w:tab/>
        <w:t xml:space="preserve">Leverandøren skal beskrive i hvilken grad kravet er oppfylt og sette kryss (x) for "Ja, "Delvis" eller "Nei". Besvarelsen av kravet i fritekstfeltet danner grunnlag for karaktersetting av tildelingskriteriet "Kvalitet". 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Henvisning til eventuell utdypende dokumentasjon skal også oppgis i tabellen og dokumentasjonen skal vedlegges tilbudet.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38"/>
        <w:gridCol w:w="709"/>
        <w:gridCol w:w="3522"/>
        <w:gridCol w:w="515"/>
        <w:gridCol w:w="515"/>
        <w:gridCol w:w="513"/>
        <w:gridCol w:w="3525"/>
        <w:tblGridChange w:id="0">
          <w:tblGrid>
            <w:gridCol w:w="738"/>
            <w:gridCol w:w="709"/>
            <w:gridCol w:w="3522"/>
            <w:gridCol w:w="515"/>
            <w:gridCol w:w="515"/>
            <w:gridCol w:w="513"/>
            <w:gridCol w:w="3525"/>
          </w:tblGrid>
        </w:tblGridChange>
      </w:tblGrid>
      <w:tr>
        <w:trPr>
          <w:cantSplit w:val="0"/>
          <w:trHeight w:val="2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hd w:fill="d9d9d9" w:val="clear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hd w:fill="d9d9d9" w:val="clear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88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930"/>
              </w:tabs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Omfang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Konsulenten må kunne jobbe i 70-100 % engasjement. Dette er ekskl. antall timer som konsulenten eventuelt må bruke på godkjente reiser mellom hjemmekontor / konsulentens kontorsted og Oppdragsgivers lokasjon.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Dersom det skulle bli behov for bruk av overtid, må dette avklares med Kunden.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Tilbudte ressurs sin avvikling av 4 ukers sommerferie skal gjøres i perioden juli til medio august. Behov for ferieavvikling på et annet tidspunkt må avtales med Kunden.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Rapportering og kommunikasjon</w:t>
      </w:r>
    </w:p>
    <w:p w:rsidR="00000000" w:rsidDel="00000000" w:rsidP="00000000" w:rsidRDefault="00000000" w:rsidRPr="00000000" w14:paraId="000000A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Konsulenten skal rapportere til oppdragsgivers kontaktperson(er) som er oppgitt i bilag 3 og skal gjøres i henhold til gjeldende rutiner hos Kunden.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er forpliktet til å dekke nødvendige kommunikasjonsløsninger på sin side som sikrer gode samarbeidsprosesser når konsulenten jobber fra eget kontorsted. Brønnøysundregistrene benytter Microsoft Teams.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Leverandørs ressurser skal levere ukentlige timerapporter i Kundens timeføringssystem.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Denne konkurransen omfatter tjenester i henhold til forskrift 8. februar nr. 112 om lønns- og arbeidsvilkår i offentlige kontrakter og har egne krav og beføyelser knyttet til dette. Leverandøren som får tildelt kontrakt må fylle ut og signere et egenerklæringsskjema, som vil inngå som bilag 8 til bistandsavtalen.</w:t>
        <w:br w:type="textWrapping"/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Ved avbrudd i kontraktsforholdet (uavhengig av årsak) skal leverandøren legge forholdene til rette for evt. overgang til ny leverandør ved kontraktens opphør, herunder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utarbeide plan for kompetanseoverføring og bistå med kompetanseoverføring til ny ressurs, i samråd med oppdragsgiver </w:t>
        <w:br w:type="textWrapping"/>
      </w:r>
    </w:p>
    <w:p w:rsidR="00000000" w:rsidDel="00000000" w:rsidP="00000000" w:rsidRDefault="00000000" w:rsidRPr="00000000" w14:paraId="000000AF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overlevere/tilgjengeliggjøre oppdatert dokumentasjon som er utarbeidet gjennom oppdraget </w:t>
      </w:r>
    </w:p>
    <w:p w:rsidR="00000000" w:rsidDel="00000000" w:rsidP="00000000" w:rsidRDefault="00000000" w:rsidRPr="00000000" w14:paraId="000000B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Informasjonssikkerhet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Ved avslutning av det enkelte oppdrag og når oppdrags - eller bistandsavtalen opphører skal Leverandøren og innleid personell overlevere det innsamlede og arkiverte materiale som Kunden ber om. Materialet er Kundens eiendom. Materiale som kunden ikke ønsker å motta, skal makuleres på en betryggende måte av Leverandøren.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Ved Leverandørens arbeid i Kundens lokaler eller systemer, så skal konsulenten gjøre seg kjent med og følge retningslinjene som gjelder for Brønnøysundregistrene.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Partene skal sørge for forsvarlig oppbevaring og sikkerhetskopiering av dokumenter og annet materiale. Herunder også e-post og annet elektronisk materiale. Leverandøren har risikoen og ansvaret for alt materiale, uansett form, som måtte bli skadet eller ødelagt mens det befinner seg under Leverandørens kontroll.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og konsulenten skal følge Kundens retningslinjer for informasjonshåndtering i forbindelse med levering av sine ytelser under avtalen slik at gradert informasjon, personinformasjon, sensitiv personinformasjon, informasjon unntatt offentlighet sikres og behandles i henhold til gjeldende retningslinjer.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og innleid personell skal i forbindelse med levering av sine ytelser under avtalen behandle eventuelle personopplysninger i henhold til personopplysningsloven med forskrifter og veiledninger.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og innleid personell skal i forbindelse med levering av sine ytelser under avtalen behandle eventuell informasjon som er "unntatt offentlighet" i henhold til offentleglova.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og innleid personell skal i forbindelse med levering av sine tjenester, kun benytte utstyr og løsninger stilt til rådighet av Kunden hvis det blir snakk om å håndtere informasjon som er gradert BEGRENSET.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og innleid personell skal i forbindelse med levering av sine ytelser under avtalen behandle systemdokumentasjon som er BEGRENSET i.h.t sikkerhetsloven med forskrifter og veiledninger.  Dette gjelder elektroniske dokumenter og dokumenter på papir.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Leverandøren skal tegne sikkerhetsavtale med Kunden for utveksling av informasjon gradert BEGRENSET. Det forutsettes at tilbudt ressurs kan bli autorisert for BEGRENSET i henhold til sikkerhetsloven.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Hvis det blir aktuelt, så skal Leverandøren anskaffe godkjent skap/lokale for å behandle og lagre dokumenter i papirform gradert "BEGRENSET".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Bilag 2 Prosjekt- og fremdriftsplan</w:t>
      </w:r>
    </w:p>
    <w:p w:rsidR="00000000" w:rsidDel="00000000" w:rsidP="00000000" w:rsidRDefault="00000000" w:rsidRPr="00000000" w14:paraId="000000C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Tidsrammen for Bistanden </w:t>
      </w:r>
    </w:p>
    <w:p w:rsidR="00000000" w:rsidDel="00000000" w:rsidP="00000000" w:rsidRDefault="00000000" w:rsidRPr="00000000" w14:paraId="000000C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Konsulenten må kunne starte arbeidet innenfor perioden 20.10. – 20.11.2024.</w:t>
        <w:br w:type="textWrapping"/>
        <w:br w:type="textWrapping"/>
        <w:t xml:space="preserve">Bistanden skal løpe fra oppstartdato og 12 måneder fram i tid, med mulighet for Kunden til å forlenge avtalen ytterligere med inntil 6 måneder av gangen, i totalt 12 måneder. Dvs. at varigheten på avtalen vil kunne bli totalt 2 år. 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none"/>
          <w:rtl w:val="0"/>
        </w:rPr>
        <w:t xml:space="preserve">Avtalen blir automatisk forlenget med 6 måneder hvis ikke avtalen blir sagt opp senest 1 måned før avtaleperioden utløper.</w:t>
        <w:br w:type="textWrapping"/>
      </w:r>
    </w:p>
    <w:p w:rsidR="00000000" w:rsidDel="00000000" w:rsidP="00000000" w:rsidRDefault="00000000" w:rsidRPr="00000000" w14:paraId="000000C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Konsulentens første mulige oppstartsdato: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Bilag 7: CV’er for tilbudte konsulent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(maksimalt 7 sider)</w:t>
      </w:r>
    </w:p>
    <w:p w:rsidR="00000000" w:rsidDel="00000000" w:rsidP="00000000" w:rsidRDefault="00000000" w:rsidRPr="00000000" w14:paraId="000000D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Vi gjør oppmerksom på at det er obligatorisk å bruke denne CV-malen. Tilbud hvor leverandøren ikke har fylt ut CV-malen vil bli avvist. Egne CV-er som legges ved i tillegg til denne CV-malen vil ikke bli lagt til grunn i evalueringen.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NAVN»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«Tittel»</w:t>
      </w:r>
    </w:p>
    <w:tbl>
      <w:tblPr>
        <w:tblStyle w:val="Table2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435"/>
        <w:gridCol w:w="3108"/>
        <w:gridCol w:w="269"/>
        <w:gridCol w:w="1816"/>
        <w:gridCol w:w="2439"/>
        <w:tblGridChange w:id="0">
          <w:tblGrid>
            <w:gridCol w:w="1435"/>
            <w:gridCol w:w="3108"/>
            <w:gridCol w:w="269"/>
            <w:gridCol w:w="1816"/>
            <w:gridCol w:w="24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c090" w:space="0" w:sz="4" w:val="single"/>
              <w:bottom w:color="000000" w:space="0" w:sz="0" w:val="nil"/>
              <w:right w:color="fac09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Fødselsdato: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c090" w:space="0" w:sz="4" w:val="single"/>
              <w:bottom w:color="000000" w:space="0" w:sz="0" w:val="nil"/>
              <w:right w:color="fac09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Statsborgerskap: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E-post: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c090" w:space="0" w:sz="4" w:val="single"/>
              <w:bottom w:color="000000" w:space="0" w:sz="0" w:val="nil"/>
              <w:right w:color="fac09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Bosted: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000000" w:space="0" w:sz="0" w:val="nil"/>
              <w:bottom w:color="fac09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000000" w:space="0" w:sz="0" w:val="nil"/>
              <w:bottom w:color="fac09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000000" w:space="0" w:sz="0" w:val="nil"/>
              <w:bottom w:color="fac09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c090" w:space="0" w:sz="4" w:val="single"/>
              <w:left w:color="000000" w:space="0" w:sz="0" w:val="nil"/>
              <w:bottom w:color="fac09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Link til web:</w:t>
            </w:r>
          </w:p>
        </w:tc>
        <w:tc>
          <w:tcPr>
            <w:gridSpan w:val="4"/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Kort om egenskaper relevant for oppdraget</w:t>
      </w:r>
    </w:p>
    <w:tbl>
      <w:tblPr>
        <w:tblStyle w:val="Table3"/>
        <w:tblW w:w="9067.0" w:type="dxa"/>
        <w:jc w:val="left"/>
        <w:tblInd w:w="5.0" w:type="dxa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«Kort beskrivelse/sammendrag av kjennetegn - styrker / personlige egenskaper, herunder språk»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Kjernekompetanse relevant for oppdraget:</w:t>
      </w:r>
    </w:p>
    <w:tbl>
      <w:tblPr>
        <w:tblStyle w:val="Table4"/>
        <w:tblW w:w="9067.0" w:type="dxa"/>
        <w:jc w:val="left"/>
        <w:tblInd w:w="5.0" w:type="dxa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«Kort beskrivelse/sammendrag av kjernekompetanse, herunder antall år erfaring (bransje og fagretning)»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Utdanning</w:t>
      </w:r>
    </w:p>
    <w:tbl>
      <w:tblPr>
        <w:tblStyle w:val="Table5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«Kort beskrivelse/sammendrag av utdannelse og kurs»</w:t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Formalutdannelse:</w:t>
      </w:r>
    </w:p>
    <w:tbl>
      <w:tblPr>
        <w:tblStyle w:val="Table6"/>
        <w:tblW w:w="9067.0" w:type="dxa"/>
        <w:jc w:val="left"/>
        <w:tblInd w:w="5.0" w:type="dxa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430"/>
        <w:gridCol w:w="1149"/>
        <w:gridCol w:w="2811"/>
        <w:gridCol w:w="3677"/>
        <w:tblGridChange w:id="0">
          <w:tblGrid>
            <w:gridCol w:w="1430"/>
            <w:gridCol w:w="1149"/>
            <w:gridCol w:w="2811"/>
            <w:gridCol w:w="367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 fra - til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Institusjon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Grad / beskrivelse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«navn»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«grad / kort beskrivelse»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Kurs, sertifisering og annen kompetanse:</w:t>
      </w:r>
    </w:p>
    <w:tbl>
      <w:tblPr>
        <w:tblStyle w:val="Table7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435"/>
        <w:gridCol w:w="1170"/>
        <w:gridCol w:w="2790"/>
        <w:gridCol w:w="3672"/>
        <w:tblGridChange w:id="0">
          <w:tblGrid>
            <w:gridCol w:w="1435"/>
            <w:gridCol w:w="1170"/>
            <w:gridCol w:w="2790"/>
            <w:gridCol w:w="367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 fra - til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Institusjon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  <w:shd w:fill="fde9d9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Varighet og beskrivelse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«navn»</w:t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«kort beskrivelse»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f8f" w:space="0" w:sz="4" w:val="single"/>
              <w:left w:color="fabf8f" w:space="0" w:sz="4" w:val="single"/>
              <w:bottom w:color="fabf8f" w:space="0" w:sz="4" w:val="single"/>
              <w:right w:color="fabf8f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Erfaring</w:t>
      </w:r>
    </w:p>
    <w:tbl>
      <w:tblPr>
        <w:tblStyle w:val="Table8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«Kort beskrivelse/sammendrag av erfaring»</w:t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Nåværende ansettelsesforhold:</w:t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«Arbeidsgiver»</w:t>
      </w:r>
    </w:p>
    <w:tbl>
      <w:tblPr>
        <w:tblStyle w:val="Table9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075"/>
        <w:gridCol w:w="1080"/>
        <w:gridCol w:w="6912"/>
        <w:tblGridChange w:id="0">
          <w:tblGrid>
            <w:gridCol w:w="1075"/>
            <w:gridCol w:w="1080"/>
            <w:gridCol w:w="6912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 fra - til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Stilling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«tittel / kort beskrivelse»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«Beskrivelse/sammendrag av stillingens innhold»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Tidligere ansettelsesforhold:</w:t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«Arbeidsgiver 1»</w:t>
      </w:r>
    </w:p>
    <w:tbl>
      <w:tblPr>
        <w:tblStyle w:val="Table10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166"/>
        <w:gridCol w:w="1166"/>
        <w:gridCol w:w="6735"/>
        <w:tblGridChange w:id="0">
          <w:tblGrid>
            <w:gridCol w:w="1166"/>
            <w:gridCol w:w="1166"/>
            <w:gridCol w:w="6735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«tittel / kort beskrivelse»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«Beskrivelse/sammendrag av stillingens innhold»</w:t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«Arbeidsgiver 2»</w:t>
      </w:r>
    </w:p>
    <w:tbl>
      <w:tblPr>
        <w:tblStyle w:val="Table11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165"/>
        <w:gridCol w:w="1170"/>
        <w:gridCol w:w="6732"/>
        <w:tblGridChange w:id="0">
          <w:tblGrid>
            <w:gridCol w:w="1165"/>
            <w:gridCol w:w="1170"/>
            <w:gridCol w:w="6732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«tittel / kort beskrivelse»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«Beskrivelse/sammendrag av stillingens innhold»</w:t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«Arbeidsgiver 3»</w:t>
      </w:r>
    </w:p>
    <w:tbl>
      <w:tblPr>
        <w:tblStyle w:val="Table12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1165"/>
        <w:gridCol w:w="1170"/>
        <w:gridCol w:w="6732"/>
        <w:tblGridChange w:id="0">
          <w:tblGrid>
            <w:gridCol w:w="1165"/>
            <w:gridCol w:w="1170"/>
            <w:gridCol w:w="6732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«md år»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«tittel / kort beskrivelse»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«Beskrivelse/sammendrag av stillingens innhold»</w:t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Annet</w:t>
      </w:r>
    </w:p>
    <w:tbl>
      <w:tblPr>
        <w:tblStyle w:val="Table13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«Styreverv, spesielle forhold og annet»</w:t>
            </w:r>
          </w:p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Relevant prosjekterfaring </w:t>
      </w:r>
    </w:p>
    <w:tbl>
      <w:tblPr>
        <w:tblStyle w:val="Table14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«Kort beskrivelse og forklaring ift. prosjekterfaring oppgitt»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Relevante prosjekter / oppdrag gjennomført:</w:t>
      </w:r>
    </w:p>
    <w:p w:rsidR="00000000" w:rsidDel="00000000" w:rsidP="00000000" w:rsidRDefault="00000000" w:rsidRPr="00000000" w14:paraId="00000153">
      <w:pPr>
        <w:spacing w:after="120" w:lineRule="auto"/>
        <w:rPr>
          <w:rFonts w:ascii="Calibri" w:cs="Calibri" w:eastAsia="Calibri" w:hAnsi="Calibri"/>
          <w:i w:val="1"/>
          <w:smallCaps w:val="1"/>
          <w:sz w:val="22"/>
          <w:szCs w:val="22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Flere prosjekter kan settes inn innenfor maksbegrensningen på 7 sider</w:t>
      </w:r>
      <w:r w:rsidDel="00000000" w:rsidR="00000000" w:rsidRPr="00000000">
        <w:rPr>
          <w:rFonts w:ascii="Calibri" w:cs="Calibri" w:eastAsia="Calibri" w:hAnsi="Calibri"/>
          <w:i w:val="1"/>
          <w:smallCaps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«Prosjekt 1»:</w:t>
      </w:r>
    </w:p>
    <w:tbl>
      <w:tblPr>
        <w:tblStyle w:val="Table15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2515"/>
        <w:gridCol w:w="6552"/>
        <w:tblGridChange w:id="0">
          <w:tblGrid>
            <w:gridCol w:w="2515"/>
            <w:gridCol w:w="6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Prosjekt / oppdrag: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prosjekt / beskrivelse av prosjektområde»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Oppdragsgiver: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oppdragsgiver / beskrivelse av virksomhet»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Omfang i NOK og eller timer (for leverandør):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Rolle: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Beskrivelse av oppdrag og gjennomføring: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Resultat oppnådd: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«resultatmål for prosjektet og/eller effektmål fra prosjektet»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Referanse / oppslag: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«hvis relevant»</w:t>
            </w:r>
          </w:p>
        </w:tc>
      </w:tr>
    </w:tbl>
    <w:p w:rsidR="00000000" w:rsidDel="00000000" w:rsidP="00000000" w:rsidRDefault="00000000" w:rsidRPr="00000000" w14:paraId="0000016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«Prosjekt 2»:</w:t>
      </w:r>
    </w:p>
    <w:tbl>
      <w:tblPr>
        <w:tblStyle w:val="Table16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2515"/>
        <w:gridCol w:w="6552"/>
        <w:tblGridChange w:id="0">
          <w:tblGrid>
            <w:gridCol w:w="2515"/>
            <w:gridCol w:w="6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Prosjekt / oppdrag: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prosjekt / beskrivelse av prosjektområde»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Oppdragsgiver: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oppdragsgiver / beskrivelse av virksomhet»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Omfang i NOK og eller timer (for leverandør):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Rolle: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Beskrivelse av oppdrag og gjennomføring: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Resultat oppnådd: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«resultatmål for prosjektet og/eller effektmål fra prosjektet»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Referanse / oppslag: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«hvis relevant»</w:t>
            </w:r>
          </w:p>
        </w:tc>
      </w:tr>
    </w:tbl>
    <w:p w:rsidR="00000000" w:rsidDel="00000000" w:rsidP="00000000" w:rsidRDefault="00000000" w:rsidRPr="00000000" w14:paraId="0000017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«Prosjekt 3»:</w:t>
      </w:r>
    </w:p>
    <w:tbl>
      <w:tblPr>
        <w:tblStyle w:val="Table17"/>
        <w:tblW w:w="9067.0" w:type="dxa"/>
        <w:jc w:val="left"/>
        <w:tblBorders>
          <w:top w:color="fabf8f" w:space="0" w:sz="4" w:val="single"/>
          <w:left w:color="fabf8f" w:space="0" w:sz="4" w:val="single"/>
          <w:bottom w:color="fabf8f" w:space="0" w:sz="4" w:val="single"/>
          <w:right w:color="fabf8f" w:space="0" w:sz="4" w:val="single"/>
          <w:insideH w:color="fabf8f" w:space="0" w:sz="4" w:val="single"/>
          <w:insideV w:color="fabf8f" w:space="0" w:sz="4" w:val="single"/>
        </w:tblBorders>
        <w:tblLayout w:type="fixed"/>
        <w:tblLook w:val="0400"/>
      </w:tblPr>
      <w:tblGrid>
        <w:gridCol w:w="2515"/>
        <w:gridCol w:w="6552"/>
        <w:tblGridChange w:id="0">
          <w:tblGrid>
            <w:gridCol w:w="2515"/>
            <w:gridCol w:w="6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Prosjekt / oppdrag: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prosjekt / beskrivelse av prosjektområde»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Oppdragsgiver: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«navn på oppdragsgiver / beskrivelse av virksomhet»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Tidsperiode: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Omfang i NOK og eller timer (for leverandør):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Rolle: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Beskrivelse av oppdrag og gjennomføring: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Resultat oppnådd: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«resultatmål for prosjektet og/eller effektmål fra prosjektet»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Referanse / oppslag:</w:t>
            </w:r>
          </w:p>
        </w:tc>
        <w:tc>
          <w:tcPr>
            <w:tcBorders>
              <w:top w:color="fac090" w:space="0" w:sz="4" w:val="single"/>
              <w:left w:color="fac090" w:space="0" w:sz="4" w:val="single"/>
              <w:bottom w:color="fac090" w:space="0" w:sz="4" w:val="single"/>
              <w:right w:color="fac09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«hvis relevant»</w:t>
            </w:r>
          </w:p>
        </w:tc>
      </w:tr>
    </w:tbl>
    <w:p w:rsidR="00000000" w:rsidDel="00000000" w:rsidP="00000000" w:rsidRDefault="00000000" w:rsidRPr="00000000" w14:paraId="000001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993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C060F"/>
    <w:rPr>
      <w:sz w:val="24"/>
      <w:szCs w:val="24"/>
      <w:lang w:eastAsia="en-US"/>
    </w:rPr>
  </w:style>
  <w:style w:type="paragraph" w:styleId="Overskrift1">
    <w:name w:val="heading 1"/>
    <w:next w:val="Body"/>
    <w:pPr>
      <w:keepNext w:val="1"/>
      <w:keepLines w:val="1"/>
      <w:widowControl w:val="0"/>
      <w:spacing w:after="60" w:before="240"/>
      <w:outlineLvl w:val="0"/>
    </w:pPr>
    <w:rPr>
      <w:rFonts w:ascii="Arial" w:cs="Arial Unicode MS" w:hAnsi="Arial"/>
      <w:b w:val="1"/>
      <w:bCs w:val="1"/>
      <w:color w:val="000000"/>
      <w:kern w:val="32"/>
      <w:sz w:val="32"/>
      <w:szCs w:val="32"/>
      <w:u w:color="000000"/>
    </w:rPr>
  </w:style>
  <w:style w:type="paragraph" w:styleId="Overskrift2">
    <w:name w:val="heading 2"/>
    <w:aliases w:val="Arial 12 Fett Kursiv,TF-Overskrit 2,Kapitel,Arial 12 Fett Kursiv1,Arial 12 Fett Kursiv2,Arial 12 Fett Kursiv11,Arial 12 Fett Kursiv3,Arial 12 Fett Kursiv4,Arial 12 Fett Kursiv12,Arial 12 Fett Kursiv5,Arial 12 Fett Kursiv13,TF-overskirft 2,H"/>
    <w:next w:val="Body"/>
    <w:link w:val="Overskrift2Tegn"/>
    <w:qFormat w:val="1"/>
    <w:pPr>
      <w:keepNext w:val="1"/>
      <w:keepLines w:val="1"/>
      <w:widowControl w:val="0"/>
      <w:spacing w:after="60" w:before="240"/>
      <w:outlineLvl w:val="1"/>
    </w:pPr>
    <w:rPr>
      <w:rFonts w:ascii="Arial" w:cs="Arial Unicode MS" w:hAnsi="Arial"/>
      <w:b w:val="1"/>
      <w:bCs w:val="1"/>
      <w:i w:val="1"/>
      <w:iCs w:val="1"/>
      <w:color w:val="000000"/>
      <w:sz w:val="28"/>
      <w:szCs w:val="28"/>
      <w:u w:color="00000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Hyperkobling">
    <w:name w:val="Hyperlink"/>
    <w:rPr>
      <w:u w:val="single"/>
    </w:rPr>
  </w:style>
  <w:style w:type="table" w:styleId="NormalTable0" w:customStyle="1">
    <w:name w:val="Normal Tabl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Body" w:customStyle="1">
    <w:name w:val="Body"/>
    <w:pPr>
      <w:keepLines w:val="1"/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Listeavsnitt">
    <w:name w:val="List Paragraph"/>
    <w:link w:val="ListeavsnittTegn"/>
    <w:uiPriority w:val="34"/>
    <w:qFormat w:val="1"/>
    <w:pPr>
      <w:keepLines w:val="1"/>
      <w:widowControl w:val="0"/>
      <w:ind w:left="708"/>
    </w:pPr>
    <w:rPr>
      <w:rFonts w:ascii="Verdana" w:cs="Verdana" w:eastAsia="Verdana" w:hAnsi="Verdana"/>
      <w:color w:val="000000"/>
      <w:u w:color="000000"/>
    </w:rPr>
  </w:style>
  <w:style w:type="numbering" w:styleId="ImportedStyle1" w:customStyle="1">
    <w:name w:val="Imported Style 1"/>
    <w:pPr>
      <w:numPr>
        <w:numId w:val="5"/>
      </w:numPr>
    </w:pPr>
  </w:style>
  <w:style w:type="numbering" w:styleId="ImportedStyle2" w:customStyle="1">
    <w:name w:val="Imported Style 2"/>
    <w:pPr>
      <w:numPr>
        <w:numId w:val="7"/>
      </w:numPr>
    </w:pPr>
  </w:style>
  <w:style w:type="paragraph" w:styleId="Bildetekst">
    <w:name w:val="caption"/>
    <w:next w:val="Body"/>
    <w:pPr>
      <w:keepLines w:val="1"/>
      <w:widowControl w:val="0"/>
      <w:spacing w:after="200"/>
    </w:pPr>
    <w:rPr>
      <w:rFonts w:eastAsia="Times New Roman"/>
      <w:i w:val="1"/>
      <w:iCs w:val="1"/>
      <w:color w:val="44546a"/>
      <w:sz w:val="18"/>
      <w:szCs w:val="18"/>
      <w:u w:color="44546a"/>
    </w:r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Teknisk4" w:customStyle="1">
    <w:name w:val="Teknisk 4"/>
    <w:pPr>
      <w:keepLines w:val="1"/>
      <w:widowControl w:val="0"/>
      <w:suppressAutoHyphens w:val="1"/>
    </w:pPr>
    <w:rPr>
      <w:rFonts w:ascii="Courier New" w:cs="Arial Unicode MS" w:hAnsi="Courier New"/>
      <w:b w:val="1"/>
      <w:bCs w:val="1"/>
      <w:color w:val="000000"/>
      <w:sz w:val="24"/>
      <w:szCs w:val="24"/>
      <w:u w:color="000000"/>
      <w:lang w:val="en-US"/>
    </w:r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3"/>
      </w:numPr>
    </w:pPr>
  </w:style>
  <w:style w:type="numbering" w:styleId="ImportedStyle6" w:customStyle="1">
    <w:name w:val="Imported Style 6"/>
    <w:pPr>
      <w:numPr>
        <w:numId w:val="15"/>
      </w:numPr>
    </w:pPr>
  </w:style>
  <w:style w:type="paragraph" w:styleId="AvsntilhQy1" w:customStyle="1">
    <w:name w:val="Avsn til hÀQÀy 1"/>
    <w:pPr>
      <w:keepLines w:val="1"/>
      <w:widowControl w:val="0"/>
      <w:tabs>
        <w:tab w:val="decimal" w:pos="720"/>
      </w:tabs>
      <w:suppressAutoHyphens w:val="1"/>
      <w:ind w:left="720"/>
    </w:pPr>
    <w:rPr>
      <w:rFonts w:ascii="Courier New" w:cs="Courier New" w:eastAsia="Courier New" w:hAnsi="Courier New"/>
      <w:color w:val="000000"/>
      <w:sz w:val="24"/>
      <w:szCs w:val="24"/>
      <w:u w:color="000000"/>
      <w:lang w:val="en-US"/>
    </w:rPr>
  </w:style>
  <w:style w:type="paragraph" w:styleId="Merknadstekst">
    <w:name w:val="annotation text"/>
    <w:basedOn w:val="Normal"/>
    <w:link w:val="MerknadstekstTegn"/>
    <w:uiPriority w:val="99"/>
    <w:unhideWhenUsed w:val="1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Pr>
      <w:lang w:eastAsia="en-US" w:val="en-US"/>
    </w:rPr>
  </w:style>
  <w:style w:type="character" w:styleId="Merknadsreferanse">
    <w:name w:val="annotation reference"/>
    <w:basedOn w:val="Standardskriftforavsnitt"/>
    <w:uiPriority w:val="99"/>
    <w:unhideWhenUsed w:val="1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E71D7F"/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E71D7F"/>
    <w:rPr>
      <w:rFonts w:ascii="Segoe UI" w:cs="Segoe UI" w:hAnsi="Segoe UI"/>
      <w:sz w:val="18"/>
      <w:szCs w:val="18"/>
      <w:lang w:eastAsia="en-US"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 w:val="1"/>
    <w:unhideWhenUsed w:val="1"/>
    <w:rsid w:val="00A8389F"/>
    <w:rPr>
      <w:b w:val="1"/>
      <w:bCs w:val="1"/>
    </w:rPr>
  </w:style>
  <w:style w:type="character" w:styleId="KommentaremneTegn" w:customStyle="1">
    <w:name w:val="Kommentaremne Tegn"/>
    <w:basedOn w:val="MerknadstekstTegn"/>
    <w:link w:val="Kommentaremne"/>
    <w:uiPriority w:val="99"/>
    <w:semiHidden w:val="1"/>
    <w:rsid w:val="00A8389F"/>
    <w:rPr>
      <w:b w:val="1"/>
      <w:bCs w:val="1"/>
      <w:lang w:eastAsia="en-US" w:val="en-US"/>
    </w:rPr>
  </w:style>
  <w:style w:type="table" w:styleId="Tabellrutenett">
    <w:name w:val="Table Grid"/>
    <w:basedOn w:val="Vanligtabell"/>
    <w:uiPriority w:val="59"/>
    <w:rsid w:val="001D60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il1Tegn" w:customStyle="1">
    <w:name w:val="Stil1 Tegn"/>
    <w:basedOn w:val="Standardskriftforavsnitt"/>
    <w:link w:val="Stil1"/>
    <w:locked w:val="1"/>
    <w:rsid w:val="001D60E0"/>
    <w:rPr>
      <w:rFonts w:eastAsia="Times New Roman"/>
      <w:shd w:color="auto" w:fill="ffffff" w:val="clear"/>
    </w:rPr>
  </w:style>
  <w:style w:type="paragraph" w:styleId="Stil1" w:customStyle="1">
    <w:name w:val="Stil1"/>
    <w:basedOn w:val="Normal"/>
    <w:link w:val="Stil1Tegn"/>
    <w:qFormat w:val="1"/>
    <w:rsid w:val="001D60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hd w:color="auto" w:fill="ffffff" w:val="clear"/>
      <w:jc w:val="both"/>
    </w:pPr>
    <w:rPr>
      <w:rFonts w:eastAsia="Times New Roman"/>
      <w:sz w:val="20"/>
      <w:szCs w:val="20"/>
      <w:lang w:eastAsia="nb-NO"/>
    </w:rPr>
  </w:style>
  <w:style w:type="character" w:styleId="Overskrift2Tegn" w:customStyle="1">
    <w:name w:val="Overskrift 2 Tegn"/>
    <w:aliases w:val="Arial 12 Fett Kursiv Tegn,TF-Overskrit 2 Tegn,Kapitel Tegn,Arial 12 Fett Kursiv1 Tegn,Arial 12 Fett Kursiv2 Tegn,Arial 12 Fett Kursiv11 Tegn,Arial 12 Fett Kursiv3 Tegn,Arial 12 Fett Kursiv4 Tegn,Arial 12 Fett Kursiv12 Tegn,H Tegn"/>
    <w:basedOn w:val="Standardskriftforavsnitt"/>
    <w:link w:val="Overskrift2"/>
    <w:rsid w:val="001D60E0"/>
    <w:rPr>
      <w:rFonts w:ascii="Arial" w:cs="Arial Unicode MS" w:hAnsi="Arial"/>
      <w:b w:val="1"/>
      <w:bCs w:val="1"/>
      <w:i w:val="1"/>
      <w:iCs w:val="1"/>
      <w:color w:val="000000"/>
      <w:sz w:val="28"/>
      <w:szCs w:val="28"/>
      <w:u w:color="000000"/>
    </w:rPr>
  </w:style>
  <w:style w:type="paragraph" w:styleId="Nummerertliste2">
    <w:name w:val="List Number 2"/>
    <w:basedOn w:val="Normal"/>
    <w:uiPriority w:val="99"/>
    <w:semiHidden w:val="1"/>
    <w:unhideWhenUsed w:val="1"/>
    <w:rsid w:val="001D60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num" w:pos="432"/>
      </w:tabs>
      <w:spacing w:after="200" w:line="276" w:lineRule="auto"/>
      <w:ind w:left="432" w:hanging="432"/>
      <w:contextualSpacing w:val="1"/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character" w:styleId="ListeavsnittTegn" w:customStyle="1">
    <w:name w:val="Listeavsnitt Tegn"/>
    <w:basedOn w:val="Standardskriftforavsnitt"/>
    <w:link w:val="Listeavsnitt"/>
    <w:uiPriority w:val="34"/>
    <w:locked w:val="1"/>
    <w:rsid w:val="00AB7193"/>
    <w:rPr>
      <w:rFonts w:ascii="Verdana" w:cs="Verdana" w:eastAsia="Verdana" w:hAnsi="Verdana"/>
      <w:color w:val="000000"/>
      <w:u w:color="000000"/>
    </w:rPr>
  </w:style>
  <w:style w:type="character" w:styleId="Ulstomtale">
    <w:name w:val="Unresolved Mention"/>
    <w:basedOn w:val="Standardskriftforavsnitt"/>
    <w:uiPriority w:val="99"/>
    <w:unhideWhenUsed w:val="1"/>
    <w:rsid w:val="00812FB8"/>
    <w:rPr>
      <w:color w:val="605e5c"/>
      <w:shd w:color="auto" w:fill="e1dfdd" w:val="clear"/>
    </w:rPr>
  </w:style>
  <w:style w:type="character" w:styleId="Fulgthyperkobling">
    <w:name w:val="FollowedHyperlink"/>
    <w:basedOn w:val="Standardskriftforavsnitt"/>
    <w:uiPriority w:val="99"/>
    <w:semiHidden w:val="1"/>
    <w:unhideWhenUsed w:val="1"/>
    <w:rsid w:val="00812FB8"/>
    <w:rPr>
      <w:color w:val="ff00ff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 w:val="1"/>
    <w:rsid w:val="005F679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5F6797"/>
    <w:rPr>
      <w:noProof w:val="1"/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 w:val="1"/>
    <w:rsid w:val="005F679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5F6797"/>
    <w:rPr>
      <w:noProof w:val="1"/>
      <w:sz w:val="24"/>
      <w:szCs w:val="24"/>
      <w:lang w:eastAsia="en-US"/>
    </w:rPr>
  </w:style>
  <w:style w:type="paragraph" w:styleId="Revisjon">
    <w:name w:val="Revision"/>
    <w:hidden w:val="1"/>
    <w:uiPriority w:val="99"/>
    <w:semiHidden w:val="1"/>
    <w:rsid w:val="002075B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noProof w:val="1"/>
      <w:sz w:val="24"/>
      <w:szCs w:val="24"/>
      <w:lang w:eastAsia="en-US"/>
    </w:rPr>
  </w:style>
  <w:style w:type="character" w:styleId="Omtale">
    <w:name w:val="Mention"/>
    <w:basedOn w:val="Standardskriftforavsnitt"/>
    <w:uiPriority w:val="99"/>
    <w:unhideWhenUsed w:val="1"/>
    <w:rsid w:val="009A57DA"/>
    <w:rPr>
      <w:color w:val="2b579a"/>
      <w:shd w:color="auto" w:fill="e6e6e6" w:val="clear"/>
    </w:rPr>
  </w:style>
  <w:style w:type="character" w:styleId="normaltextrun" w:customStyle="1">
    <w:name w:val="normaltextrun"/>
    <w:basedOn w:val="Standardskriftforavsnitt"/>
    <w:rsid w:val="003B2E93"/>
  </w:style>
  <w:style w:type="paragraph" w:styleId="pf0" w:customStyle="1">
    <w:name w:val="pf0"/>
    <w:basedOn w:val="Normal"/>
    <w:rsid w:val="00824B89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  <w:lang w:eastAsia="nb-NO"/>
    </w:rPr>
  </w:style>
  <w:style w:type="character" w:styleId="cf01" w:customStyle="1">
    <w:name w:val="cf01"/>
    <w:basedOn w:val="Standardskriftforavsnitt"/>
    <w:rsid w:val="00824B89"/>
    <w:rPr>
      <w:rFonts w:ascii="Segoe UI" w:cs="Segoe UI" w:hAnsi="Segoe UI" w:hint="default"/>
      <w:sz w:val="18"/>
      <w:szCs w:val="18"/>
    </w:rPr>
  </w:style>
  <w:style w:type="paragraph" w:styleId="paragraph" w:customStyle="1">
    <w:name w:val="paragraph"/>
    <w:basedOn w:val="Normal"/>
    <w:rsid w:val="002D1EC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  <w:lang w:eastAsia="nb-NO"/>
    </w:rPr>
  </w:style>
  <w:style w:type="character" w:styleId="eop" w:customStyle="1">
    <w:name w:val="eop"/>
    <w:basedOn w:val="Standardskriftforavsnitt"/>
    <w:rsid w:val="002D1ECD"/>
  </w:style>
  <w:style w:type="character" w:styleId="scxw262817959" w:customStyle="1">
    <w:name w:val="scxw262817959"/>
    <w:basedOn w:val="Standardskriftforavsnitt"/>
    <w:rsid w:val="002D1ECD"/>
  </w:style>
  <w:style w:type="character" w:styleId="ui-provider" w:customStyle="1">
    <w:name w:val="ui-provider"/>
    <w:basedOn w:val="Standardskriftforavsnitt"/>
    <w:rsid w:val="003A05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XgaogW3rBJIvgaIsJzj4pPbFg==">CgMxLjAyCGguZ2pkZ3hzMgloLjMwajB6bGw4AHIhMWUyckRsZHJVZmJ5bk5mcW1aRm1QdkpwSkg4T19odkdt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2023-05-30T20:17:00Z</dcterms:created>
  <dc:creator>Hamnes, Andreas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2021-10-22T10:18:54Z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197d3c44-679c-422e-878b-575d5ed93e8e</vt:lpwstr>
  </property>
  <property fmtid="{D5CDD505-2E9C-101B-9397-08002B2CF9AE}" pid="8" name="MSIP_Label_f876794c-8cc1-4553-ade2-1b635d166220_ContentBits">
    <vt:lpwstr>0</vt:lpwstr>
  </property>
  <property fmtid="{D5CDD505-2E9C-101B-9397-08002B2CF9AE}" pid="9" name="ContentTypeId">
    <vt:lpwstr>0x010100AF59A891B7485E4A8EEACBD554E497B8</vt:lpwstr>
  </property>
  <property fmtid="{D5CDD505-2E9C-101B-9397-08002B2CF9AE}" pid="10" name="iManageFooter">
    <vt:lpwstr>#100218805v1&lt;LEGAL&gt; - 2. Bilagsmal - revidert på nytt etter work-shop (002) v2</vt:lpwstr>
  </property>
</Properties>
</file>